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491A7977" w:rsidR="003B163E" w:rsidRPr="00A40966" w:rsidRDefault="003B163E" w:rsidP="003B163E">
      <w:pPr>
        <w:pStyle w:val="3GPPHeader"/>
        <w:spacing w:after="60"/>
        <w:rPr>
          <w:sz w:val="32"/>
          <w:szCs w:val="32"/>
          <w:highlight w:val="yellow"/>
          <w:lang/>
        </w:rPr>
      </w:pPr>
      <w:bookmarkStart w:id="0" w:name="_GoBack"/>
      <w:bookmarkEnd w:id="0"/>
      <w:r w:rsidRPr="00CE0424">
        <w:t>3GPP TSG-RAN WG</w:t>
      </w:r>
      <w:r>
        <w:t>1</w:t>
      </w:r>
      <w:r w:rsidRPr="00CE0424">
        <w:t xml:space="preserve"> </w:t>
      </w:r>
      <w:r>
        <w:t xml:space="preserve">Meeting </w:t>
      </w:r>
      <w:r w:rsidRPr="00CE0424">
        <w:t>#</w:t>
      </w:r>
      <w:r>
        <w:t>96</w:t>
      </w:r>
      <w:r w:rsidRPr="00CE0424">
        <w:tab/>
      </w:r>
      <w:r>
        <w:rPr>
          <w:sz w:val="32"/>
          <w:szCs w:val="32"/>
        </w:rPr>
        <w:t>R1-</w:t>
      </w:r>
      <w:r w:rsidRPr="00A40966">
        <w:rPr>
          <w:sz w:val="32"/>
          <w:szCs w:val="32"/>
        </w:rPr>
        <w:t>19</w:t>
      </w:r>
      <w:r w:rsidR="00A40966" w:rsidRPr="00A40966">
        <w:rPr>
          <w:sz w:val="32"/>
          <w:szCs w:val="32"/>
          <w:lang/>
        </w:rPr>
        <w:t>03166</w:t>
      </w:r>
    </w:p>
    <w:p w14:paraId="24EA16EB" w14:textId="77777777" w:rsidR="003B163E" w:rsidRPr="00CE0424" w:rsidRDefault="003B163E" w:rsidP="003B163E">
      <w:pPr>
        <w:pStyle w:val="3GPPHeader"/>
      </w:pPr>
      <w:r>
        <w:t>Athens</w:t>
      </w:r>
      <w:r w:rsidRPr="00CE0BF7">
        <w:t xml:space="preserve">, </w:t>
      </w:r>
      <w:r>
        <w:t>Greece</w:t>
      </w:r>
      <w:r w:rsidRPr="00CE0BF7">
        <w:t xml:space="preserve"> </w:t>
      </w:r>
      <w:r>
        <w:t>February 25</w:t>
      </w:r>
      <w:r>
        <w:rPr>
          <w:vertAlign w:val="superscript"/>
        </w:rPr>
        <w:t>th</w:t>
      </w:r>
      <w:r w:rsidRPr="00CE0BF7">
        <w:t xml:space="preserve"> – </w:t>
      </w:r>
      <w:r>
        <w:t>1</w:t>
      </w:r>
      <w:r>
        <w:rPr>
          <w:vertAlign w:val="superscript"/>
        </w:rPr>
        <w:t>st</w:t>
      </w:r>
      <w:r w:rsidRPr="00CE0BF7">
        <w:t xml:space="preserve"> </w:t>
      </w:r>
      <w:r>
        <w:t>March 2019</w:t>
      </w:r>
    </w:p>
    <w:p w14:paraId="60A5317D" w14:textId="77777777" w:rsidR="00E90E49" w:rsidRPr="00CE0424" w:rsidRDefault="00E90E49" w:rsidP="00357380">
      <w:pPr>
        <w:pStyle w:val="3GPPHeader"/>
      </w:pPr>
    </w:p>
    <w:p w14:paraId="3C6869D1" w14:textId="484FDA68" w:rsidR="00E90E49" w:rsidRPr="00C35778" w:rsidRDefault="00E90E49" w:rsidP="00311702">
      <w:pPr>
        <w:pStyle w:val="3GPPHeader"/>
        <w:rPr>
          <w:sz w:val="22"/>
          <w:szCs w:val="22"/>
          <w:lang/>
        </w:rPr>
      </w:pPr>
      <w:r w:rsidRPr="008F1C4E">
        <w:rPr>
          <w:sz w:val="22"/>
          <w:szCs w:val="22"/>
          <w:lang w:val="sv-FI"/>
        </w:rPr>
        <w:t>Agenda Item:</w:t>
      </w:r>
      <w:r w:rsidRPr="008F1C4E">
        <w:rPr>
          <w:sz w:val="22"/>
          <w:szCs w:val="22"/>
          <w:lang w:val="sv-FI"/>
        </w:rPr>
        <w:tab/>
      </w:r>
      <w:r w:rsidR="00C35778" w:rsidRPr="00A40966">
        <w:rPr>
          <w:sz w:val="22"/>
          <w:szCs w:val="22"/>
          <w:lang/>
        </w:rPr>
        <w:t>7.2.4.</w:t>
      </w:r>
      <w:r w:rsidR="00A40966" w:rsidRPr="00A40966">
        <w:rPr>
          <w:sz w:val="22"/>
          <w:szCs w:val="22"/>
          <w:lang/>
        </w:rPr>
        <w:t>1.4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85F249A" w:rsidR="00E90E49" w:rsidRPr="008735D5" w:rsidRDefault="003D3C45" w:rsidP="00311702">
      <w:pPr>
        <w:pStyle w:val="3GPPHeader"/>
        <w:rPr>
          <w:sz w:val="22"/>
          <w:szCs w:val="22"/>
        </w:rPr>
      </w:pPr>
      <w:r>
        <w:rPr>
          <w:sz w:val="22"/>
          <w:szCs w:val="22"/>
        </w:rPr>
        <w:t>Title:</w:t>
      </w:r>
      <w:r w:rsidR="00E90E49" w:rsidRPr="00CE0424">
        <w:rPr>
          <w:sz w:val="22"/>
          <w:szCs w:val="22"/>
        </w:rPr>
        <w:tab/>
      </w:r>
      <w:r w:rsidR="00184355" w:rsidRPr="008735D5">
        <w:rPr>
          <w:sz w:val="22"/>
          <w:szCs w:val="22"/>
        </w:rPr>
        <w:t xml:space="preserve">Resource allocation procedures for </w:t>
      </w:r>
      <w:r w:rsidR="0018474A" w:rsidRPr="008735D5">
        <w:rPr>
          <w:sz w:val="22"/>
          <w:szCs w:val="22"/>
        </w:rPr>
        <w:t xml:space="preserve">Mode </w:t>
      </w:r>
      <w:r w:rsidR="00184355" w:rsidRPr="008735D5">
        <w:rPr>
          <w:sz w:val="22"/>
          <w:szCs w:val="22"/>
        </w:rPr>
        <w:t>2</w:t>
      </w:r>
    </w:p>
    <w:p w14:paraId="58D4CB54" w14:textId="77777777" w:rsidR="00E90E49" w:rsidRPr="00CE0424" w:rsidRDefault="00E90E49" w:rsidP="00D546FF">
      <w:pPr>
        <w:pStyle w:val="3GPPHeader"/>
        <w:rPr>
          <w:sz w:val="22"/>
          <w:szCs w:val="22"/>
        </w:rPr>
      </w:pPr>
      <w:r w:rsidRPr="008735D5">
        <w:rPr>
          <w:sz w:val="22"/>
          <w:szCs w:val="22"/>
        </w:rPr>
        <w:t>Document for:</w:t>
      </w:r>
      <w:r w:rsidRPr="008735D5">
        <w:rPr>
          <w:sz w:val="22"/>
          <w:szCs w:val="22"/>
        </w:rPr>
        <w:tab/>
        <w:t>Discussion, Decision</w:t>
      </w:r>
    </w:p>
    <w:p w14:paraId="09FE4FCF" w14:textId="77777777" w:rsidR="00E90E49" w:rsidRPr="00CE0424" w:rsidRDefault="00230D18" w:rsidP="00CE0424">
      <w:pPr>
        <w:pStyle w:val="Heading1"/>
      </w:pPr>
      <w:r>
        <w:t>1</w:t>
      </w:r>
      <w:r>
        <w:tab/>
      </w:r>
      <w:r w:rsidR="00E90E49" w:rsidRPr="00CE0424">
        <w:t>Introduction</w:t>
      </w:r>
    </w:p>
    <w:p w14:paraId="235007C5" w14:textId="695EE392" w:rsidR="002660E6" w:rsidRPr="00B128DD" w:rsidRDefault="002660E6" w:rsidP="002660E6">
      <w:pPr>
        <w:rPr>
          <w:rFonts w:ascii="Arial" w:hAnsi="Arial" w:cs="Arial"/>
        </w:rPr>
      </w:pPr>
      <w:r w:rsidRPr="00B128DD">
        <w:rPr>
          <w:rFonts w:ascii="Arial" w:hAnsi="Arial" w:cs="Arial"/>
        </w:rPr>
        <w:t>During RAN1</w:t>
      </w:r>
      <w:r w:rsidR="00985010">
        <w:rPr>
          <w:rFonts w:ascii="Arial" w:hAnsi="Arial" w:cs="Arial"/>
        </w:rPr>
        <w:t>#</w:t>
      </w:r>
      <w:r w:rsidR="00B640D9">
        <w:rPr>
          <w:rFonts w:ascii="Arial" w:hAnsi="Arial" w:cs="Arial"/>
          <w:lang/>
        </w:rPr>
        <w:t>ah1901</w:t>
      </w:r>
      <w:r w:rsidRPr="00B128DD">
        <w:rPr>
          <w:rFonts w:ascii="Arial" w:hAnsi="Arial" w:cs="Arial"/>
        </w:rPr>
        <w:t>, the following was agreed</w:t>
      </w:r>
      <w:r w:rsidR="003652B8">
        <w:rPr>
          <w:rFonts w:ascii="Arial" w:hAnsi="Arial" w:cs="Arial"/>
        </w:rPr>
        <w:t xml:space="preserve"> </w:t>
      </w:r>
      <w:r w:rsidR="003652B8">
        <w:rPr>
          <w:rFonts w:ascii="Arial" w:hAnsi="Arial" w:cs="Arial"/>
        </w:rPr>
        <w:fldChar w:fldCharType="begin"/>
      </w:r>
      <w:r w:rsidR="003652B8">
        <w:rPr>
          <w:rFonts w:ascii="Arial" w:hAnsi="Arial" w:cs="Arial"/>
        </w:rPr>
        <w:instrText xml:space="preserve"> REF _Ref898011 \r \h </w:instrText>
      </w:r>
      <w:r w:rsidR="003652B8">
        <w:rPr>
          <w:rFonts w:ascii="Arial" w:hAnsi="Arial" w:cs="Arial"/>
        </w:rPr>
      </w:r>
      <w:r w:rsidR="003652B8">
        <w:rPr>
          <w:rFonts w:ascii="Arial" w:hAnsi="Arial" w:cs="Arial"/>
        </w:rPr>
        <w:fldChar w:fldCharType="separate"/>
      </w:r>
      <w:r w:rsidR="007F63FF">
        <w:rPr>
          <w:rFonts w:ascii="Arial" w:hAnsi="Arial" w:cs="Arial"/>
        </w:rPr>
        <w:t>[1]</w:t>
      </w:r>
      <w:r w:rsidR="003652B8">
        <w:rPr>
          <w:rFonts w:ascii="Arial" w:hAnsi="Arial" w:cs="Arial"/>
        </w:rPr>
        <w:fldChar w:fldCharType="end"/>
      </w:r>
      <w:r w:rsidRPr="00B128DD">
        <w:rPr>
          <w:rFonts w:ascii="Arial" w:hAnsi="Arial" w:cs="Arial"/>
        </w:rPr>
        <w:t>.</w:t>
      </w:r>
    </w:p>
    <w:tbl>
      <w:tblPr>
        <w:tblStyle w:val="TableGrid"/>
        <w:tblW w:w="0" w:type="auto"/>
        <w:tblLook w:val="04A0" w:firstRow="1" w:lastRow="0" w:firstColumn="1" w:lastColumn="0" w:noHBand="0" w:noVBand="1"/>
      </w:tblPr>
      <w:tblGrid>
        <w:gridCol w:w="9629"/>
      </w:tblGrid>
      <w:tr w:rsidR="002660E6" w:rsidRPr="00B128DD" w14:paraId="2B387E5D" w14:textId="77777777" w:rsidTr="0071411A">
        <w:trPr>
          <w:trHeight w:val="50"/>
        </w:trPr>
        <w:tc>
          <w:tcPr>
            <w:tcW w:w="9629" w:type="dxa"/>
          </w:tcPr>
          <w:p w14:paraId="10EB44F3" w14:textId="77777777" w:rsidR="002660E6" w:rsidRPr="00B128DD" w:rsidRDefault="002660E6" w:rsidP="006039EE">
            <w:pPr>
              <w:spacing w:before="240"/>
              <w:rPr>
                <w:rFonts w:ascii="Arial" w:hAnsi="Arial" w:cs="Arial"/>
                <w:sz w:val="20"/>
                <w:szCs w:val="20"/>
                <w:lang w:eastAsia="x-none"/>
              </w:rPr>
            </w:pPr>
            <w:r w:rsidRPr="00B128DD">
              <w:rPr>
                <w:rFonts w:ascii="Arial" w:hAnsi="Arial" w:cs="Arial"/>
                <w:sz w:val="20"/>
                <w:szCs w:val="20"/>
                <w:highlight w:val="green"/>
                <w:lang w:eastAsia="x-none"/>
              </w:rPr>
              <w:t>Agreements</w:t>
            </w:r>
            <w:r w:rsidRPr="00B128DD">
              <w:rPr>
                <w:rFonts w:ascii="Arial" w:hAnsi="Arial" w:cs="Arial"/>
                <w:sz w:val="20"/>
                <w:szCs w:val="20"/>
                <w:lang w:eastAsia="x-none"/>
              </w:rPr>
              <w:t>:</w:t>
            </w:r>
          </w:p>
          <w:p w14:paraId="2CC0E144" w14:textId="77777777" w:rsidR="002660E6" w:rsidRPr="00B128DD" w:rsidRDefault="002660E6" w:rsidP="002660E6">
            <w:pPr>
              <w:pStyle w:val="3GPPAgreements"/>
              <w:numPr>
                <w:ilvl w:val="0"/>
                <w:numId w:val="26"/>
              </w:numPr>
              <w:textAlignment w:val="auto"/>
              <w:rPr>
                <w:rFonts w:ascii="Arial" w:hAnsi="Arial" w:cs="Arial"/>
                <w:sz w:val="20"/>
                <w:szCs w:val="20"/>
              </w:rPr>
            </w:pPr>
            <w:r w:rsidRPr="00B128DD">
              <w:rPr>
                <w:rFonts w:ascii="Arial" w:hAnsi="Arial" w:cs="Arial"/>
                <w:sz w:val="20"/>
                <w:szCs w:val="20"/>
              </w:rPr>
              <w:t xml:space="preserve">Mode-2 supports the sensing and resource (re)-selection procedures according to the previously agreed definitions. </w:t>
            </w:r>
          </w:p>
          <w:p w14:paraId="7E8EB003" w14:textId="77777777" w:rsidR="002660E6" w:rsidRPr="00B128DD" w:rsidRDefault="002660E6" w:rsidP="002660E6">
            <w:pPr>
              <w:pStyle w:val="3GPPAgreements"/>
              <w:numPr>
                <w:ilvl w:val="2"/>
                <w:numId w:val="26"/>
              </w:numPr>
              <w:textAlignment w:val="auto"/>
              <w:rPr>
                <w:rFonts w:ascii="Arial" w:hAnsi="Arial" w:cs="Arial"/>
                <w:sz w:val="20"/>
                <w:szCs w:val="20"/>
              </w:rPr>
            </w:pPr>
            <w:r w:rsidRPr="00B128DD">
              <w:rPr>
                <w:rFonts w:ascii="Arial" w:hAnsi="Arial" w:cs="Arial"/>
                <w:sz w:val="20"/>
                <w:szCs w:val="20"/>
              </w:rPr>
              <w:t>FFS resource granularity for sensing &amp; resource (re)-selection, e.g., PRB(s), slots, resource patterns (when applicable), etc.</w:t>
            </w:r>
          </w:p>
          <w:p w14:paraId="430359C7" w14:textId="77777777" w:rsidR="002660E6" w:rsidRPr="00B128DD" w:rsidRDefault="002660E6" w:rsidP="002660E6">
            <w:pPr>
              <w:pStyle w:val="3GPPAgreements"/>
              <w:numPr>
                <w:ilvl w:val="2"/>
                <w:numId w:val="26"/>
              </w:numPr>
              <w:textAlignment w:val="auto"/>
              <w:rPr>
                <w:rFonts w:ascii="Arial" w:hAnsi="Arial" w:cs="Arial"/>
                <w:sz w:val="20"/>
                <w:szCs w:val="20"/>
              </w:rPr>
            </w:pPr>
            <w:r w:rsidRPr="00B128DD">
              <w:rPr>
                <w:rFonts w:ascii="Arial" w:hAnsi="Arial" w:cs="Arial"/>
                <w:sz w:val="20"/>
                <w:szCs w:val="20"/>
              </w:rPr>
              <w:t>FFS detailed conditions when these procedures can apply</w:t>
            </w:r>
          </w:p>
          <w:p w14:paraId="7297F657" w14:textId="77777777" w:rsidR="002660E6" w:rsidRPr="00B128DD" w:rsidRDefault="002660E6" w:rsidP="002660E6">
            <w:pPr>
              <w:rPr>
                <w:rFonts w:ascii="Arial" w:hAnsi="Arial" w:cs="Arial"/>
                <w:sz w:val="20"/>
                <w:szCs w:val="20"/>
                <w:lang w:val="en-US" w:eastAsia="x-none"/>
              </w:rPr>
            </w:pPr>
          </w:p>
          <w:p w14:paraId="4AD259A5" w14:textId="77777777" w:rsidR="002660E6" w:rsidRPr="00B128DD" w:rsidRDefault="002660E6" w:rsidP="002660E6">
            <w:pPr>
              <w:rPr>
                <w:rFonts w:ascii="Arial" w:hAnsi="Arial" w:cs="Arial"/>
                <w:sz w:val="20"/>
                <w:szCs w:val="20"/>
                <w:lang w:val="en-US" w:eastAsia="x-none"/>
              </w:rPr>
            </w:pPr>
            <w:r w:rsidRPr="00B128DD">
              <w:rPr>
                <w:rFonts w:ascii="Arial" w:hAnsi="Arial" w:cs="Arial"/>
                <w:sz w:val="20"/>
                <w:szCs w:val="20"/>
                <w:highlight w:val="green"/>
                <w:lang w:val="en-US" w:eastAsia="x-none"/>
              </w:rPr>
              <w:t>Agreements</w:t>
            </w:r>
            <w:r w:rsidRPr="00B128DD">
              <w:rPr>
                <w:rFonts w:ascii="Arial" w:hAnsi="Arial" w:cs="Arial"/>
                <w:sz w:val="20"/>
                <w:szCs w:val="20"/>
                <w:lang w:val="en-US" w:eastAsia="x-none"/>
              </w:rPr>
              <w:t>:</w:t>
            </w:r>
          </w:p>
          <w:p w14:paraId="02C5FA78" w14:textId="77777777" w:rsidR="002660E6" w:rsidRPr="00B128DD" w:rsidRDefault="002660E6" w:rsidP="002660E6">
            <w:pPr>
              <w:numPr>
                <w:ilvl w:val="0"/>
                <w:numId w:val="27"/>
              </w:numPr>
              <w:overflowPunct/>
              <w:autoSpaceDE/>
              <w:autoSpaceDN/>
              <w:adjustRightInd/>
              <w:spacing w:after="0"/>
              <w:textAlignment w:val="auto"/>
              <w:rPr>
                <w:rFonts w:ascii="Arial" w:hAnsi="Arial" w:cs="Arial"/>
                <w:sz w:val="20"/>
                <w:szCs w:val="20"/>
                <w:lang w:val="en-GB" w:eastAsia="en-US"/>
              </w:rPr>
            </w:pPr>
            <w:r w:rsidRPr="00B128DD">
              <w:rPr>
                <w:rFonts w:ascii="Arial" w:hAnsi="Arial" w:cs="Arial"/>
                <w:sz w:val="20"/>
                <w:szCs w:val="20"/>
              </w:rPr>
              <w:t>For the purpose of performance evaluation for Mode-2(c), the following Mode-2(c) transmission pattern selection is used when a UE is configured with a pool of patterns:</w:t>
            </w:r>
          </w:p>
          <w:p w14:paraId="002673D0" w14:textId="77777777" w:rsidR="002660E6" w:rsidRPr="00B128DD" w:rsidRDefault="002660E6" w:rsidP="002660E6">
            <w:pPr>
              <w:numPr>
                <w:ilvl w:val="1"/>
                <w:numId w:val="27"/>
              </w:numPr>
              <w:overflowPunct/>
              <w:autoSpaceDE/>
              <w:autoSpaceDN/>
              <w:adjustRightInd/>
              <w:spacing w:after="0"/>
              <w:textAlignment w:val="auto"/>
              <w:rPr>
                <w:rFonts w:ascii="Arial" w:hAnsi="Arial" w:cs="Arial"/>
                <w:sz w:val="20"/>
                <w:szCs w:val="20"/>
              </w:rPr>
            </w:pPr>
            <w:r w:rsidRPr="00B128DD">
              <w:rPr>
                <w:rFonts w:ascii="Arial" w:hAnsi="Arial" w:cs="Arial"/>
                <w:sz w:val="20"/>
                <w:szCs w:val="20"/>
              </w:rPr>
              <w:t xml:space="preserve">Sensing based pattern selection (e.g. UE selects unused pattern based on sensing results) </w:t>
            </w:r>
          </w:p>
          <w:p w14:paraId="5E35981A" w14:textId="77777777" w:rsidR="002660E6" w:rsidRPr="00B128DD" w:rsidRDefault="002660E6" w:rsidP="002660E6">
            <w:pPr>
              <w:numPr>
                <w:ilvl w:val="2"/>
                <w:numId w:val="27"/>
              </w:numPr>
              <w:overflowPunct/>
              <w:autoSpaceDE/>
              <w:autoSpaceDN/>
              <w:adjustRightInd/>
              <w:spacing w:after="0"/>
              <w:textAlignment w:val="auto"/>
              <w:rPr>
                <w:rFonts w:ascii="Arial" w:hAnsi="Arial" w:cs="Arial"/>
                <w:sz w:val="20"/>
                <w:szCs w:val="20"/>
              </w:rPr>
            </w:pPr>
            <w:r w:rsidRPr="00B128DD">
              <w:rPr>
                <w:rFonts w:ascii="Arial" w:hAnsi="Arial" w:cs="Arial"/>
                <w:sz w:val="20"/>
                <w:szCs w:val="20"/>
              </w:rPr>
              <w:t xml:space="preserve">Additional information to assist pattern selection is not precluded, e.g., by using UE geographical location information </w:t>
            </w:r>
          </w:p>
          <w:p w14:paraId="49190E5B" w14:textId="77777777" w:rsidR="002660E6" w:rsidRPr="00B128DD" w:rsidRDefault="002660E6" w:rsidP="002660E6">
            <w:pPr>
              <w:rPr>
                <w:rFonts w:ascii="Arial" w:hAnsi="Arial" w:cs="Arial"/>
                <w:sz w:val="20"/>
                <w:szCs w:val="20"/>
                <w:lang w:val="en-US" w:eastAsia="x-none"/>
              </w:rPr>
            </w:pPr>
          </w:p>
          <w:p w14:paraId="61489EBC" w14:textId="77777777" w:rsidR="002660E6" w:rsidRPr="00B128DD" w:rsidRDefault="002660E6" w:rsidP="002660E6">
            <w:pPr>
              <w:rPr>
                <w:rFonts w:ascii="Arial" w:hAnsi="Arial" w:cs="Arial"/>
                <w:sz w:val="20"/>
                <w:szCs w:val="20"/>
                <w:lang w:val="en-US" w:eastAsia="x-none"/>
              </w:rPr>
            </w:pPr>
            <w:r w:rsidRPr="00B128DD">
              <w:rPr>
                <w:rFonts w:ascii="Arial" w:hAnsi="Arial" w:cs="Arial"/>
                <w:sz w:val="20"/>
                <w:szCs w:val="20"/>
                <w:highlight w:val="green"/>
                <w:lang w:val="en-US" w:eastAsia="x-none"/>
              </w:rPr>
              <w:t>Agreements</w:t>
            </w:r>
            <w:r w:rsidRPr="00B128DD">
              <w:rPr>
                <w:rFonts w:ascii="Arial" w:hAnsi="Arial" w:cs="Arial"/>
                <w:sz w:val="20"/>
                <w:szCs w:val="20"/>
                <w:lang w:val="en-US" w:eastAsia="x-none"/>
              </w:rPr>
              <w:t>:</w:t>
            </w:r>
          </w:p>
          <w:p w14:paraId="39FE7ECB" w14:textId="77777777" w:rsidR="002660E6" w:rsidRPr="00B128DD" w:rsidRDefault="002660E6" w:rsidP="002660E6">
            <w:pPr>
              <w:numPr>
                <w:ilvl w:val="0"/>
                <w:numId w:val="27"/>
              </w:numPr>
              <w:overflowPunct/>
              <w:autoSpaceDE/>
              <w:autoSpaceDN/>
              <w:adjustRightInd/>
              <w:spacing w:after="0"/>
              <w:textAlignment w:val="auto"/>
              <w:rPr>
                <w:rFonts w:ascii="Arial" w:hAnsi="Arial" w:cs="Arial"/>
                <w:sz w:val="20"/>
                <w:szCs w:val="20"/>
                <w:lang w:val="en-US" w:eastAsia="x-none"/>
              </w:rPr>
            </w:pPr>
            <w:r w:rsidRPr="00B128DD">
              <w:rPr>
                <w:rFonts w:ascii="Arial" w:hAnsi="Arial" w:cs="Arial"/>
                <w:sz w:val="20"/>
                <w:szCs w:val="20"/>
                <w:lang w:val="en-US" w:eastAsia="x-none"/>
              </w:rPr>
              <w:t>Sub-</w:t>
            </w:r>
            <w:proofErr w:type="gramStart"/>
            <w:r w:rsidRPr="00B128DD">
              <w:rPr>
                <w:rFonts w:ascii="Arial" w:hAnsi="Arial" w:cs="Arial"/>
                <w:sz w:val="20"/>
                <w:szCs w:val="20"/>
                <w:lang w:val="en-US" w:eastAsia="x-none"/>
              </w:rPr>
              <w:t>channel based</w:t>
            </w:r>
            <w:proofErr w:type="gramEnd"/>
            <w:r w:rsidRPr="00B128DD">
              <w:rPr>
                <w:rFonts w:ascii="Arial" w:hAnsi="Arial" w:cs="Arial"/>
                <w:sz w:val="20"/>
                <w:szCs w:val="20"/>
                <w:lang w:val="en-US" w:eastAsia="x-none"/>
              </w:rPr>
              <w:t xml:space="preserve"> resource allocation is supported for PSSCH</w:t>
            </w:r>
          </w:p>
          <w:p w14:paraId="73530C2F" w14:textId="77777777" w:rsidR="002660E6" w:rsidRPr="00B128DD" w:rsidRDefault="002660E6" w:rsidP="002660E6">
            <w:pPr>
              <w:numPr>
                <w:ilvl w:val="1"/>
                <w:numId w:val="27"/>
              </w:numPr>
              <w:overflowPunct/>
              <w:autoSpaceDE/>
              <w:autoSpaceDN/>
              <w:adjustRightInd/>
              <w:spacing w:after="0"/>
              <w:textAlignment w:val="auto"/>
              <w:rPr>
                <w:rFonts w:ascii="Arial" w:hAnsi="Arial" w:cs="Arial"/>
                <w:sz w:val="20"/>
                <w:szCs w:val="20"/>
                <w:lang w:val="en-US" w:eastAsia="x-none"/>
              </w:rPr>
            </w:pPr>
            <w:r w:rsidRPr="00B128DD">
              <w:rPr>
                <w:rFonts w:ascii="Arial" w:hAnsi="Arial" w:cs="Arial"/>
                <w:sz w:val="20"/>
                <w:szCs w:val="20"/>
                <w:lang w:val="en-US" w:eastAsia="x-none"/>
              </w:rPr>
              <w:t>FFS details for sub-channels</w:t>
            </w:r>
          </w:p>
          <w:p w14:paraId="54074A21" w14:textId="77777777" w:rsidR="002660E6" w:rsidRPr="00B128DD" w:rsidRDefault="002660E6" w:rsidP="006039EE">
            <w:pPr>
              <w:numPr>
                <w:ilvl w:val="1"/>
                <w:numId w:val="27"/>
              </w:numPr>
              <w:overflowPunct/>
              <w:autoSpaceDE/>
              <w:autoSpaceDN/>
              <w:adjustRightInd/>
              <w:textAlignment w:val="auto"/>
              <w:rPr>
                <w:rFonts w:ascii="Arial" w:hAnsi="Arial" w:cs="Arial"/>
                <w:sz w:val="20"/>
                <w:szCs w:val="20"/>
                <w:lang w:val="en-US" w:eastAsia="x-none"/>
              </w:rPr>
            </w:pPr>
            <w:r w:rsidRPr="00B128DD">
              <w:rPr>
                <w:rFonts w:ascii="Arial" w:hAnsi="Arial" w:cs="Arial"/>
                <w:sz w:val="20"/>
                <w:szCs w:val="20"/>
                <w:lang w:val="en-US" w:eastAsia="x-none"/>
              </w:rPr>
              <w:t>FFS other use cases for sub-channel (e.g., measurement, interaction with PSCCH, etc.)</w:t>
            </w:r>
          </w:p>
          <w:p w14:paraId="101DACE5" w14:textId="77777777" w:rsidR="002660E6" w:rsidRPr="00B128DD" w:rsidRDefault="002660E6" w:rsidP="006039EE">
            <w:pPr>
              <w:pStyle w:val="3GPPAgreements"/>
              <w:numPr>
                <w:ilvl w:val="0"/>
                <w:numId w:val="0"/>
              </w:numPr>
              <w:spacing w:before="0"/>
              <w:ind w:left="284" w:hanging="284"/>
              <w:rPr>
                <w:rFonts w:ascii="Arial" w:hAnsi="Arial" w:cs="Arial"/>
                <w:b/>
                <w:sz w:val="20"/>
                <w:szCs w:val="20"/>
              </w:rPr>
            </w:pPr>
            <w:r w:rsidRPr="00B128DD">
              <w:rPr>
                <w:rFonts w:ascii="Arial" w:hAnsi="Arial" w:cs="Arial"/>
                <w:sz w:val="20"/>
                <w:szCs w:val="20"/>
                <w:highlight w:val="green"/>
              </w:rPr>
              <w:t>Agreements</w:t>
            </w:r>
            <w:r w:rsidRPr="00B128DD">
              <w:rPr>
                <w:rFonts w:ascii="Arial" w:hAnsi="Arial" w:cs="Arial"/>
                <w:b/>
                <w:sz w:val="20"/>
                <w:szCs w:val="20"/>
              </w:rPr>
              <w:t>:</w:t>
            </w:r>
          </w:p>
          <w:p w14:paraId="5D7E8E87" w14:textId="77777777" w:rsidR="002660E6" w:rsidRPr="00B128DD" w:rsidRDefault="002660E6" w:rsidP="002660E6">
            <w:pPr>
              <w:numPr>
                <w:ilvl w:val="0"/>
                <w:numId w:val="27"/>
              </w:numPr>
              <w:overflowPunct/>
              <w:autoSpaceDE/>
              <w:autoSpaceDN/>
              <w:adjustRightInd/>
              <w:spacing w:after="0"/>
              <w:textAlignment w:val="auto"/>
              <w:rPr>
                <w:rFonts w:ascii="Arial" w:hAnsi="Arial" w:cs="Arial"/>
                <w:sz w:val="20"/>
                <w:szCs w:val="20"/>
              </w:rPr>
            </w:pPr>
            <w:r w:rsidRPr="00B128DD">
              <w:rPr>
                <w:rFonts w:ascii="Arial" w:hAnsi="Arial" w:cs="Arial"/>
                <w:sz w:val="20"/>
                <w:szCs w:val="20"/>
              </w:rPr>
              <w:t xml:space="preserve">SCI decoding applied during sensing procedure provides at least information on sidelink resources indicated by the UE transmitting the SCI </w:t>
            </w:r>
          </w:p>
          <w:p w14:paraId="5B2EB9DE" w14:textId="77777777" w:rsidR="002660E6" w:rsidRPr="00B128DD" w:rsidRDefault="002660E6" w:rsidP="002660E6">
            <w:pPr>
              <w:pStyle w:val="3GPPAgreements"/>
              <w:numPr>
                <w:ilvl w:val="0"/>
                <w:numId w:val="0"/>
              </w:numPr>
              <w:ind w:left="284" w:hanging="284"/>
              <w:rPr>
                <w:rFonts w:ascii="Arial" w:hAnsi="Arial" w:cs="Arial"/>
                <w:sz w:val="20"/>
                <w:szCs w:val="20"/>
              </w:rPr>
            </w:pPr>
          </w:p>
          <w:p w14:paraId="2A9D57E9" w14:textId="77777777" w:rsidR="002660E6" w:rsidRPr="00B128DD" w:rsidRDefault="002660E6" w:rsidP="002660E6">
            <w:pPr>
              <w:pStyle w:val="3GPPAgreements"/>
              <w:numPr>
                <w:ilvl w:val="0"/>
                <w:numId w:val="0"/>
              </w:numPr>
              <w:ind w:left="284" w:hanging="284"/>
              <w:rPr>
                <w:rFonts w:ascii="Arial" w:hAnsi="Arial" w:cs="Arial"/>
                <w:sz w:val="20"/>
                <w:szCs w:val="20"/>
              </w:rPr>
            </w:pPr>
            <w:r w:rsidRPr="00B128DD">
              <w:rPr>
                <w:rFonts w:ascii="Arial" w:hAnsi="Arial" w:cs="Arial"/>
                <w:sz w:val="20"/>
                <w:szCs w:val="20"/>
                <w:highlight w:val="green"/>
              </w:rPr>
              <w:t>Agreements</w:t>
            </w:r>
            <w:r w:rsidRPr="00B128DD">
              <w:rPr>
                <w:rFonts w:ascii="Arial" w:hAnsi="Arial" w:cs="Arial"/>
                <w:sz w:val="20"/>
                <w:szCs w:val="20"/>
              </w:rPr>
              <w:t>:</w:t>
            </w:r>
          </w:p>
          <w:p w14:paraId="71424C73" w14:textId="77777777" w:rsidR="002660E6" w:rsidRPr="00B128DD" w:rsidRDefault="002660E6" w:rsidP="002660E6">
            <w:pPr>
              <w:pStyle w:val="3GPPAgreements"/>
              <w:numPr>
                <w:ilvl w:val="0"/>
                <w:numId w:val="26"/>
              </w:numPr>
              <w:textAlignment w:val="auto"/>
              <w:rPr>
                <w:rFonts w:ascii="Arial" w:hAnsi="Arial" w:cs="Arial"/>
                <w:sz w:val="20"/>
                <w:szCs w:val="20"/>
              </w:rPr>
            </w:pPr>
            <w:r w:rsidRPr="00B128DD">
              <w:rPr>
                <w:rFonts w:ascii="Arial" w:hAnsi="Arial" w:cs="Arial"/>
                <w:sz w:val="20"/>
                <w:szCs w:val="20"/>
              </w:rPr>
              <w:t xml:space="preserve">At least </w:t>
            </w:r>
            <w:proofErr w:type="gramStart"/>
            <w:r w:rsidRPr="00B128DD">
              <w:rPr>
                <w:rFonts w:ascii="Arial" w:hAnsi="Arial" w:cs="Arial"/>
                <w:sz w:val="20"/>
                <w:szCs w:val="20"/>
              </w:rPr>
              <w:t>for the purpose of</w:t>
            </w:r>
            <w:proofErr w:type="gramEnd"/>
            <w:r w:rsidRPr="00B128DD">
              <w:rPr>
                <w:rFonts w:ascii="Arial" w:hAnsi="Arial" w:cs="Arial"/>
                <w:sz w:val="20"/>
                <w:szCs w:val="20"/>
              </w:rPr>
              <w:t xml:space="preserve"> evaluation, in Mode-2(d), at least for group operation, a member UE transmits on resources configured by another UE (S-UE) within the same group</w:t>
            </w:r>
          </w:p>
          <w:p w14:paraId="70C40674" w14:textId="1398E1C9" w:rsidR="002660E6" w:rsidRPr="00B128DD" w:rsidRDefault="002660E6" w:rsidP="001B76C7">
            <w:pPr>
              <w:pStyle w:val="3GPPAgreements"/>
              <w:numPr>
                <w:ilvl w:val="1"/>
                <w:numId w:val="26"/>
              </w:numPr>
              <w:textAlignment w:val="auto"/>
              <w:rPr>
                <w:rFonts w:ascii="Arial" w:hAnsi="Arial" w:cs="Arial"/>
                <w:sz w:val="20"/>
                <w:szCs w:val="20"/>
              </w:rPr>
            </w:pPr>
            <w:r w:rsidRPr="00B128DD">
              <w:rPr>
                <w:rFonts w:ascii="Arial" w:hAnsi="Arial" w:cs="Arial"/>
                <w:sz w:val="20"/>
                <w:szCs w:val="20"/>
              </w:rPr>
              <w:t>High layer signaling is assumed between S-UE and a member UE</w:t>
            </w:r>
          </w:p>
        </w:tc>
      </w:tr>
    </w:tbl>
    <w:p w14:paraId="7C48702B" w14:textId="4E3BFB7E" w:rsidR="00477768" w:rsidRPr="00B128DD" w:rsidRDefault="002660E6" w:rsidP="009305FA">
      <w:pPr>
        <w:pStyle w:val="BodyText"/>
        <w:spacing w:before="240"/>
        <w:rPr>
          <w:rFonts w:cs="Arial"/>
        </w:rPr>
      </w:pPr>
      <w:r w:rsidRPr="00B128DD">
        <w:rPr>
          <w:rFonts w:cs="Arial"/>
        </w:rPr>
        <w:t xml:space="preserve">In this contribution, we present our views on Mode-2 resource allocation. </w:t>
      </w:r>
    </w:p>
    <w:p w14:paraId="020415C4" w14:textId="49D1FE15" w:rsidR="004000E8" w:rsidRPr="006039EE" w:rsidRDefault="00230D18" w:rsidP="00CE0424">
      <w:pPr>
        <w:pStyle w:val="Heading1"/>
        <w:rPr>
          <w:rFonts w:cs="Arial"/>
        </w:rPr>
      </w:pPr>
      <w:bookmarkStart w:id="1" w:name="_Ref178064866"/>
      <w:r w:rsidRPr="006039EE">
        <w:lastRenderedPageBreak/>
        <w:t>2</w:t>
      </w:r>
      <w:r w:rsidRPr="006039EE">
        <w:tab/>
      </w:r>
      <w:bookmarkEnd w:id="1"/>
      <w:r w:rsidR="006E26E6" w:rsidRPr="006039EE">
        <w:rPr>
          <w:rFonts w:cs="Arial"/>
        </w:rPr>
        <w:t>Resource allocation procedure</w:t>
      </w:r>
    </w:p>
    <w:p w14:paraId="1A9F56FD" w14:textId="3C8C3714" w:rsidR="00B929C9" w:rsidRDefault="00230D18" w:rsidP="00F63950">
      <w:pPr>
        <w:pStyle w:val="Heading2"/>
      </w:pPr>
      <w:r>
        <w:t>2.1</w:t>
      </w:r>
      <w:r>
        <w:tab/>
      </w:r>
      <w:r w:rsidR="00783C83">
        <w:t>Definition of s</w:t>
      </w:r>
      <w:r w:rsidR="00AF27BA">
        <w:t>ub-channel and r</w:t>
      </w:r>
      <w:r w:rsidR="00B929C9">
        <w:t>esource</w:t>
      </w:r>
    </w:p>
    <w:p w14:paraId="26101A48" w14:textId="132371A4" w:rsidR="00AF27BA" w:rsidRPr="006039EE" w:rsidRDefault="009B7200" w:rsidP="00AD0B1E">
      <w:pPr>
        <w:jc w:val="both"/>
        <w:rPr>
          <w:rFonts w:ascii="Arial" w:hAnsi="Arial" w:cs="Arial"/>
        </w:rPr>
      </w:pPr>
      <w:r w:rsidRPr="006039EE">
        <w:rPr>
          <w:rFonts w:ascii="Arial" w:hAnsi="Arial" w:cs="Arial"/>
        </w:rPr>
        <w:t xml:space="preserve">The agreements from the previous meetings introduce the notion of sub-channel without giving it a proper </w:t>
      </w:r>
      <w:r w:rsidR="0098781C" w:rsidRPr="006039EE">
        <w:rPr>
          <w:rFonts w:ascii="Arial" w:hAnsi="Arial" w:cs="Arial"/>
        </w:rPr>
        <w:t xml:space="preserve">definition. We propose to follow the NR terminology to define the sub-channel as a frequency </w:t>
      </w:r>
      <w:r w:rsidR="00E74475" w:rsidRPr="006039EE">
        <w:rPr>
          <w:rFonts w:ascii="Arial" w:hAnsi="Arial" w:cs="Arial"/>
        </w:rPr>
        <w:t xml:space="preserve">unit that is a multiple of </w:t>
      </w:r>
      <w:r w:rsidR="00D312DE" w:rsidRPr="006039EE">
        <w:rPr>
          <w:rFonts w:ascii="Arial" w:hAnsi="Arial" w:cs="Arial"/>
        </w:rPr>
        <w:t>the RB.</w:t>
      </w:r>
      <w:r w:rsidR="00C73F9F" w:rsidRPr="006039EE">
        <w:rPr>
          <w:rFonts w:ascii="Arial" w:hAnsi="Arial" w:cs="Arial"/>
        </w:rPr>
        <w:t xml:space="preserve"> </w:t>
      </w:r>
      <w:r w:rsidR="00536CF4" w:rsidRPr="006039EE">
        <w:rPr>
          <w:rFonts w:ascii="Arial" w:hAnsi="Arial" w:cs="Arial"/>
        </w:rPr>
        <w:t>Like in</w:t>
      </w:r>
      <w:r w:rsidR="00C73F9F" w:rsidRPr="006039EE">
        <w:rPr>
          <w:rFonts w:ascii="Arial" w:hAnsi="Arial" w:cs="Arial"/>
        </w:rPr>
        <w:t xml:space="preserve"> LTE, we propose to make the width of a sub-channel (pre-)configurable.</w:t>
      </w:r>
    </w:p>
    <w:p w14:paraId="6C2F8CB2" w14:textId="27A12D13" w:rsidR="00D312DE" w:rsidRPr="006039EE" w:rsidRDefault="00574731" w:rsidP="00D312DE">
      <w:pPr>
        <w:pStyle w:val="Proposal"/>
        <w:rPr>
          <w:rFonts w:cs="Arial"/>
        </w:rPr>
      </w:pPr>
      <w:bookmarkStart w:id="2" w:name="_Toc1140152"/>
      <w:r w:rsidRPr="006039EE">
        <w:rPr>
          <w:rFonts w:cs="Arial"/>
        </w:rPr>
        <w:t>S</w:t>
      </w:r>
      <w:r w:rsidR="00D312DE" w:rsidRPr="006039EE">
        <w:rPr>
          <w:rFonts w:cs="Arial"/>
        </w:rPr>
        <w:t xml:space="preserve">ub-channel </w:t>
      </w:r>
      <w:r w:rsidRPr="006039EE">
        <w:rPr>
          <w:rFonts w:cs="Arial"/>
        </w:rPr>
        <w:t>is defined as an integer number of RBs</w:t>
      </w:r>
      <w:r w:rsidR="00C73F9F" w:rsidRPr="006039EE">
        <w:rPr>
          <w:rFonts w:cs="Arial"/>
        </w:rPr>
        <w:t>, where the multiplier is (pre-)configured.</w:t>
      </w:r>
      <w:bookmarkEnd w:id="2"/>
    </w:p>
    <w:p w14:paraId="51A354A0" w14:textId="6BC79DF0" w:rsidR="00073697" w:rsidRPr="006039EE" w:rsidRDefault="00125A06" w:rsidP="00AD0B1E">
      <w:pPr>
        <w:jc w:val="both"/>
        <w:rPr>
          <w:rFonts w:ascii="Arial" w:hAnsi="Arial" w:cs="Arial"/>
        </w:rPr>
      </w:pPr>
      <w:r w:rsidRPr="006039EE">
        <w:rPr>
          <w:rFonts w:ascii="Arial" w:hAnsi="Arial" w:cs="Arial"/>
        </w:rPr>
        <w:t>For</w:t>
      </w:r>
      <w:r w:rsidR="008A4612" w:rsidRPr="006039EE">
        <w:rPr>
          <w:rFonts w:ascii="Arial" w:hAnsi="Arial" w:cs="Arial"/>
        </w:rPr>
        <w:t xml:space="preserve"> sensing and resource (re-)selection, it is necessary to define the notion of resource. </w:t>
      </w:r>
      <w:r w:rsidRPr="006039EE">
        <w:rPr>
          <w:rFonts w:ascii="Arial" w:hAnsi="Arial" w:cs="Arial"/>
        </w:rPr>
        <w:t>In this contribution, a resource</w:t>
      </w:r>
      <w:r w:rsidR="00A73E0A" w:rsidRPr="006039EE">
        <w:rPr>
          <w:rFonts w:ascii="Arial" w:hAnsi="Arial" w:cs="Arial"/>
        </w:rPr>
        <w:t xml:space="preserve"> for PSSCH transmission </w:t>
      </w:r>
      <w:r w:rsidR="008D24A2" w:rsidRPr="006039EE">
        <w:rPr>
          <w:rFonts w:ascii="Arial" w:hAnsi="Arial" w:cs="Arial"/>
        </w:rPr>
        <w:t xml:space="preserve">is defined as </w:t>
      </w:r>
      <w:r w:rsidR="00AD0B1E" w:rsidRPr="006039EE">
        <w:rPr>
          <w:rFonts w:ascii="Arial" w:hAnsi="Arial" w:cs="Arial"/>
        </w:rPr>
        <w:t xml:space="preserve">1 </w:t>
      </w:r>
      <w:r w:rsidR="003243C7" w:rsidRPr="006039EE">
        <w:rPr>
          <w:rFonts w:ascii="Arial" w:hAnsi="Arial" w:cs="Arial"/>
        </w:rPr>
        <w:t>sub-channel</w:t>
      </w:r>
      <w:r w:rsidR="00AD0B1E" w:rsidRPr="006039EE">
        <w:rPr>
          <w:rFonts w:ascii="Arial" w:hAnsi="Arial" w:cs="Arial"/>
        </w:rPr>
        <w:t xml:space="preserve"> during one slot.</w:t>
      </w:r>
    </w:p>
    <w:p w14:paraId="2C1063AD" w14:textId="1EF23920" w:rsidR="00AD0B1E" w:rsidRPr="006039EE" w:rsidRDefault="00AD0B1E" w:rsidP="00AD0B1E">
      <w:pPr>
        <w:pStyle w:val="Proposal"/>
        <w:rPr>
          <w:rFonts w:cs="Arial"/>
        </w:rPr>
      </w:pPr>
      <w:bookmarkStart w:id="3" w:name="_Ref875284"/>
      <w:bookmarkStart w:id="4" w:name="_Toc1140153"/>
      <w:r w:rsidRPr="006039EE">
        <w:rPr>
          <w:rFonts w:cs="Arial"/>
        </w:rPr>
        <w:t xml:space="preserve">A resource for PSSCH transmission is defined </w:t>
      </w:r>
      <w:r w:rsidR="003243C7" w:rsidRPr="006039EE">
        <w:rPr>
          <w:rFonts w:cs="Arial"/>
        </w:rPr>
        <w:t>as 1 sub-channel during one slot</w:t>
      </w:r>
      <w:r w:rsidR="009826C2" w:rsidRPr="006039EE">
        <w:rPr>
          <w:rFonts w:cs="Arial"/>
        </w:rPr>
        <w:t>.</w:t>
      </w:r>
      <w:bookmarkEnd w:id="3"/>
      <w:bookmarkEnd w:id="4"/>
    </w:p>
    <w:p w14:paraId="500C8813" w14:textId="401B58CF" w:rsidR="00C43543" w:rsidRPr="006039EE" w:rsidRDefault="00C43543" w:rsidP="00C43543">
      <w:pPr>
        <w:rPr>
          <w:rFonts w:ascii="Arial" w:hAnsi="Arial" w:cs="Arial"/>
        </w:rPr>
      </w:pPr>
      <w:r w:rsidRPr="006039EE">
        <w:rPr>
          <w:rFonts w:ascii="Arial" w:hAnsi="Arial" w:cs="Arial"/>
        </w:rPr>
        <w:t xml:space="preserve">The use of </w:t>
      </w:r>
      <w:r w:rsidR="006545A5" w:rsidRPr="006039EE">
        <w:rPr>
          <w:rFonts w:ascii="Arial" w:hAnsi="Arial" w:cs="Arial"/>
        </w:rPr>
        <w:t xml:space="preserve">patterns as resources has been proposed by some companies. </w:t>
      </w:r>
      <w:r w:rsidR="002E6432" w:rsidRPr="006039EE">
        <w:rPr>
          <w:rFonts w:ascii="Arial" w:hAnsi="Arial" w:cs="Arial"/>
        </w:rPr>
        <w:t>As we will describe later, the use of patterns as basic units for resource (re-)selection has multiple problems:</w:t>
      </w:r>
    </w:p>
    <w:p w14:paraId="62F1E26C" w14:textId="74946D10" w:rsidR="00C625CE" w:rsidRPr="006039EE" w:rsidRDefault="00C625CE" w:rsidP="006039EE">
      <w:pPr>
        <w:pStyle w:val="ListParagraph"/>
        <w:numPr>
          <w:ilvl w:val="0"/>
          <w:numId w:val="47"/>
        </w:numPr>
        <w:spacing w:after="240"/>
        <w:rPr>
          <w:rFonts w:ascii="Arial" w:hAnsi="Arial" w:cs="Arial"/>
          <w:sz w:val="20"/>
          <w:szCs w:val="20"/>
        </w:rPr>
      </w:pPr>
      <w:r w:rsidRPr="006039EE">
        <w:rPr>
          <w:rFonts w:ascii="Arial" w:hAnsi="Arial" w:cs="Arial"/>
          <w:sz w:val="20"/>
          <w:szCs w:val="20"/>
          <w:lang w:val="en-US"/>
        </w:rPr>
        <w:t>It increases the complexity of sensing.</w:t>
      </w:r>
    </w:p>
    <w:p w14:paraId="64009A01" w14:textId="1013299B" w:rsidR="004B609A" w:rsidRPr="006039EE" w:rsidRDefault="00E97AD5" w:rsidP="006039EE">
      <w:pPr>
        <w:pStyle w:val="ListParagraph"/>
        <w:numPr>
          <w:ilvl w:val="0"/>
          <w:numId w:val="47"/>
        </w:numPr>
        <w:rPr>
          <w:rFonts w:ascii="Arial" w:hAnsi="Arial" w:cs="Arial"/>
        </w:rPr>
      </w:pPr>
      <w:r w:rsidRPr="006039EE">
        <w:rPr>
          <w:rFonts w:ascii="Arial" w:hAnsi="Arial" w:cs="Arial"/>
          <w:sz w:val="20"/>
          <w:szCs w:val="20"/>
          <w:lang w:val="en-US"/>
        </w:rPr>
        <w:t xml:space="preserve">It restricts </w:t>
      </w:r>
      <w:r w:rsidR="00C625CE" w:rsidRPr="006039EE">
        <w:rPr>
          <w:rFonts w:ascii="Arial" w:hAnsi="Arial" w:cs="Arial"/>
          <w:sz w:val="20"/>
          <w:szCs w:val="20"/>
          <w:lang w:val="en-US"/>
        </w:rPr>
        <w:t>the flexibility in scheduling.</w:t>
      </w:r>
      <w:r w:rsidRPr="006039EE">
        <w:rPr>
          <w:rFonts w:ascii="Arial" w:hAnsi="Arial" w:cs="Arial"/>
          <w:sz w:val="20"/>
          <w:szCs w:val="20"/>
          <w:lang w:val="en-US"/>
        </w:rPr>
        <w:t xml:space="preserve"> </w:t>
      </w:r>
    </w:p>
    <w:p w14:paraId="71C3A24B" w14:textId="0101D336" w:rsidR="00F63950" w:rsidRPr="006039EE" w:rsidRDefault="00B929C9" w:rsidP="00F63950">
      <w:pPr>
        <w:pStyle w:val="Heading2"/>
        <w:rPr>
          <w:rFonts w:cs="Arial"/>
        </w:rPr>
      </w:pPr>
      <w:r w:rsidRPr="006039EE">
        <w:rPr>
          <w:rFonts w:cs="Arial"/>
        </w:rPr>
        <w:t>2.2</w:t>
      </w:r>
      <w:r w:rsidRPr="006039EE">
        <w:rPr>
          <w:rFonts w:cs="Arial"/>
        </w:rPr>
        <w:tab/>
      </w:r>
      <w:r w:rsidR="002628FB" w:rsidRPr="006039EE">
        <w:rPr>
          <w:rFonts w:cs="Arial"/>
        </w:rPr>
        <w:t>Sensing</w:t>
      </w:r>
      <w:r w:rsidR="00117D6E" w:rsidRPr="006039EE">
        <w:rPr>
          <w:rFonts w:cs="Arial"/>
        </w:rPr>
        <w:t xml:space="preserve"> principles</w:t>
      </w:r>
    </w:p>
    <w:p w14:paraId="21C846BE" w14:textId="305645BB" w:rsidR="00697187" w:rsidRPr="006039EE" w:rsidRDefault="00697187" w:rsidP="00A501F8">
      <w:pPr>
        <w:jc w:val="both"/>
        <w:rPr>
          <w:rFonts w:ascii="Arial" w:hAnsi="Arial" w:cs="Arial"/>
        </w:rPr>
      </w:pPr>
      <w:r w:rsidRPr="006039EE">
        <w:rPr>
          <w:rFonts w:ascii="Arial" w:hAnsi="Arial" w:cs="Arial"/>
        </w:rPr>
        <w:t xml:space="preserve">The purpose of sensing is </w:t>
      </w:r>
      <w:r w:rsidR="00000B24" w:rsidRPr="006039EE">
        <w:rPr>
          <w:rFonts w:ascii="Arial" w:hAnsi="Arial" w:cs="Arial"/>
        </w:rPr>
        <w:t xml:space="preserve">to extract information from current transmissions that is relevant for predicting future resource utilization. </w:t>
      </w:r>
      <w:r w:rsidR="00A501F8" w:rsidRPr="006039EE">
        <w:rPr>
          <w:rFonts w:ascii="Arial" w:hAnsi="Arial" w:cs="Arial"/>
        </w:rPr>
        <w:t>Information may be extracted from current transmissions in two different ways:</w:t>
      </w:r>
    </w:p>
    <w:p w14:paraId="6A67BD10" w14:textId="28CCEDAC" w:rsidR="00726FF3" w:rsidRPr="006039EE" w:rsidRDefault="00726FF3" w:rsidP="00CB347D">
      <w:pPr>
        <w:pStyle w:val="ListParagraph"/>
        <w:numPr>
          <w:ilvl w:val="0"/>
          <w:numId w:val="35"/>
        </w:numPr>
        <w:spacing w:after="240"/>
        <w:jc w:val="both"/>
        <w:rPr>
          <w:rFonts w:ascii="Arial" w:hAnsi="Arial" w:cs="Arial"/>
          <w:sz w:val="20"/>
          <w:szCs w:val="20"/>
        </w:rPr>
      </w:pPr>
      <w:r w:rsidRPr="006039EE">
        <w:rPr>
          <w:rFonts w:ascii="Arial" w:hAnsi="Arial" w:cs="Arial"/>
          <w:sz w:val="20"/>
          <w:szCs w:val="20"/>
          <w:lang w:val="en-US"/>
        </w:rPr>
        <w:t>Reading fields in control messages (e.g., SA in PSCCH, PSFCH, etc.).</w:t>
      </w:r>
    </w:p>
    <w:p w14:paraId="78BDF2A5" w14:textId="09518243" w:rsidR="00A501F8" w:rsidRPr="006039EE" w:rsidRDefault="0089619D" w:rsidP="006039EE">
      <w:pPr>
        <w:pStyle w:val="ListParagraph"/>
        <w:numPr>
          <w:ilvl w:val="0"/>
          <w:numId w:val="35"/>
        </w:numPr>
        <w:spacing w:after="240"/>
        <w:jc w:val="both"/>
        <w:rPr>
          <w:rFonts w:ascii="Arial" w:hAnsi="Arial" w:cs="Arial"/>
          <w:sz w:val="20"/>
          <w:szCs w:val="20"/>
        </w:rPr>
      </w:pPr>
      <w:r w:rsidRPr="006039EE">
        <w:rPr>
          <w:rFonts w:ascii="Arial" w:hAnsi="Arial" w:cs="Arial"/>
          <w:sz w:val="20"/>
          <w:szCs w:val="20"/>
        </w:rPr>
        <w:t>Performing energy/power measurements (e.g., RSRP, RSSI, etc.)</w:t>
      </w:r>
      <w:r w:rsidR="00BA1088" w:rsidRPr="006039EE">
        <w:rPr>
          <w:rFonts w:ascii="Arial" w:hAnsi="Arial" w:cs="Arial"/>
          <w:sz w:val="20"/>
          <w:szCs w:val="20"/>
          <w:lang w:val="en-US"/>
        </w:rPr>
        <w:t>.</w:t>
      </w:r>
    </w:p>
    <w:p w14:paraId="154FCE7D" w14:textId="2E2A90B4" w:rsidR="00096222" w:rsidRPr="006039EE" w:rsidRDefault="00CB347D" w:rsidP="00096222">
      <w:pPr>
        <w:jc w:val="both"/>
        <w:rPr>
          <w:rFonts w:ascii="Arial" w:hAnsi="Arial" w:cs="Arial"/>
        </w:rPr>
      </w:pPr>
      <w:r w:rsidRPr="006039EE">
        <w:rPr>
          <w:rFonts w:ascii="Arial" w:hAnsi="Arial" w:cs="Arial"/>
        </w:rPr>
        <w:t xml:space="preserve">As we discuss in the following, it is also possible to combine both approaches. </w:t>
      </w:r>
    </w:p>
    <w:p w14:paraId="4E0B8362" w14:textId="0612BEE3" w:rsidR="00726FF3" w:rsidRPr="006039EE" w:rsidRDefault="00E63356" w:rsidP="00096222">
      <w:pPr>
        <w:jc w:val="both"/>
        <w:rPr>
          <w:rFonts w:ascii="Arial" w:hAnsi="Arial" w:cs="Arial"/>
        </w:rPr>
      </w:pPr>
      <w:r w:rsidRPr="006039EE">
        <w:rPr>
          <w:rFonts w:ascii="Arial" w:hAnsi="Arial" w:cs="Arial"/>
        </w:rPr>
        <w:t xml:space="preserve">RAN1 has already agreed </w:t>
      </w:r>
      <w:r w:rsidRPr="006039EE" w:rsidDel="00073525">
        <w:rPr>
          <w:rFonts w:ascii="Arial" w:hAnsi="Arial" w:cs="Arial"/>
        </w:rPr>
        <w:t>us</w:t>
      </w:r>
      <w:r w:rsidRPr="006039EE" w:rsidDel="00E84992">
        <w:rPr>
          <w:rFonts w:ascii="Arial" w:hAnsi="Arial" w:cs="Arial"/>
        </w:rPr>
        <w:t>ing</w:t>
      </w:r>
      <w:r w:rsidRPr="006039EE">
        <w:rPr>
          <w:rFonts w:ascii="Arial" w:hAnsi="Arial" w:cs="Arial"/>
        </w:rPr>
        <w:t xml:space="preserve"> information </w:t>
      </w:r>
      <w:r w:rsidR="00D307D0" w:rsidRPr="006039EE">
        <w:rPr>
          <w:rFonts w:ascii="Arial" w:hAnsi="Arial" w:cs="Arial"/>
        </w:rPr>
        <w:t xml:space="preserve">on sidelink resources indicated by the UE transmitting the SCI. </w:t>
      </w:r>
      <w:r w:rsidR="004F743D" w:rsidRPr="006039EE">
        <w:rPr>
          <w:rFonts w:ascii="Arial" w:hAnsi="Arial" w:cs="Arial"/>
        </w:rPr>
        <w:t>Such indication is in fact a reservation</w:t>
      </w:r>
      <w:r w:rsidR="00356AF0" w:rsidRPr="006039EE">
        <w:rPr>
          <w:rFonts w:ascii="Arial" w:hAnsi="Arial" w:cs="Arial"/>
        </w:rPr>
        <w:t xml:space="preserve"> of resources. We distinguish two types of reservations:</w:t>
      </w:r>
    </w:p>
    <w:p w14:paraId="4714E20B" w14:textId="291B85C5" w:rsidR="000561E3" w:rsidRPr="006039EE" w:rsidRDefault="008C51DB" w:rsidP="006039EE">
      <w:pPr>
        <w:pStyle w:val="ListParagraph"/>
        <w:numPr>
          <w:ilvl w:val="0"/>
          <w:numId w:val="37"/>
        </w:numPr>
        <w:spacing w:after="240"/>
        <w:jc w:val="both"/>
        <w:rPr>
          <w:rFonts w:ascii="Arial" w:hAnsi="Arial" w:cs="Arial"/>
          <w:sz w:val="20"/>
          <w:szCs w:val="20"/>
        </w:rPr>
      </w:pPr>
      <w:r w:rsidRPr="006039EE">
        <w:rPr>
          <w:rFonts w:ascii="Arial" w:hAnsi="Arial" w:cs="Arial"/>
          <w:sz w:val="20"/>
          <w:szCs w:val="20"/>
          <w:lang w:val="en-US"/>
        </w:rPr>
        <w:t>R</w:t>
      </w:r>
      <w:r w:rsidR="00356AF0" w:rsidRPr="006039EE">
        <w:rPr>
          <w:rFonts w:ascii="Arial" w:hAnsi="Arial" w:cs="Arial"/>
          <w:sz w:val="20"/>
          <w:szCs w:val="20"/>
          <w:lang w:val="en-US"/>
        </w:rPr>
        <w:t>eservations</w:t>
      </w:r>
      <w:r w:rsidRPr="006039EE">
        <w:rPr>
          <w:rFonts w:ascii="Arial" w:hAnsi="Arial" w:cs="Arial"/>
          <w:sz w:val="20"/>
          <w:szCs w:val="20"/>
          <w:lang w:val="en-US"/>
        </w:rPr>
        <w:t xml:space="preserve"> associated with a TB.</w:t>
      </w:r>
      <w:r w:rsidR="009A68CD" w:rsidRPr="006039EE">
        <w:rPr>
          <w:rFonts w:ascii="Arial" w:hAnsi="Arial" w:cs="Arial"/>
          <w:sz w:val="20"/>
          <w:szCs w:val="20"/>
          <w:lang w:val="en-US"/>
        </w:rPr>
        <w:t xml:space="preserve"> This is the case in which the UE is reserving resources for a transmission of a TB that is already in the buffer of the UE. For example, as part of resource allocation, the UE may transmit a short</w:t>
      </w:r>
      <w:r w:rsidR="00641945" w:rsidRPr="006039EE">
        <w:rPr>
          <w:rFonts w:ascii="Arial" w:hAnsi="Arial" w:cs="Arial"/>
          <w:sz w:val="20"/>
          <w:szCs w:val="20"/>
          <w:lang w:val="en-US"/>
        </w:rPr>
        <w:t>-term</w:t>
      </w:r>
      <w:r w:rsidR="009A68CD" w:rsidRPr="006039EE">
        <w:rPr>
          <w:rFonts w:ascii="Arial" w:hAnsi="Arial" w:cs="Arial"/>
          <w:sz w:val="20"/>
          <w:szCs w:val="20"/>
          <w:lang w:val="en-US"/>
        </w:rPr>
        <w:t xml:space="preserve"> reservation message</w:t>
      </w:r>
      <w:r w:rsidR="00672C71" w:rsidRPr="006039EE">
        <w:rPr>
          <w:rFonts w:ascii="Arial" w:hAnsi="Arial" w:cs="Arial"/>
          <w:sz w:val="20"/>
          <w:szCs w:val="20"/>
          <w:lang w:val="en-US"/>
        </w:rPr>
        <w:t xml:space="preserve"> with a reservation of the resource. Another example is cross-scheduling across retransmissions of a TB (e.g., in LTE the first transmission of a TB reserves the resources for the retransmission of the </w:t>
      </w:r>
      <w:r w:rsidR="00BC72AA" w:rsidRPr="006039EE">
        <w:rPr>
          <w:rFonts w:ascii="Arial" w:hAnsi="Arial" w:cs="Arial"/>
          <w:sz w:val="20"/>
          <w:szCs w:val="20"/>
          <w:lang w:val="en-US"/>
        </w:rPr>
        <w:t>same TB).</w:t>
      </w:r>
    </w:p>
    <w:p w14:paraId="482F4AE6" w14:textId="1CC3E153" w:rsidR="00356AF0" w:rsidRPr="006039EE" w:rsidRDefault="008C51DB" w:rsidP="006039EE">
      <w:pPr>
        <w:pStyle w:val="ListParagraph"/>
        <w:numPr>
          <w:ilvl w:val="0"/>
          <w:numId w:val="37"/>
        </w:numPr>
        <w:spacing w:after="240"/>
        <w:jc w:val="both"/>
        <w:rPr>
          <w:rFonts w:ascii="Arial" w:hAnsi="Arial" w:cs="Arial"/>
          <w:sz w:val="20"/>
          <w:szCs w:val="20"/>
        </w:rPr>
      </w:pPr>
      <w:r w:rsidRPr="006039EE">
        <w:rPr>
          <w:rFonts w:ascii="Arial" w:hAnsi="Arial" w:cs="Arial"/>
          <w:sz w:val="20"/>
          <w:szCs w:val="20"/>
          <w:lang w:val="en-US"/>
        </w:rPr>
        <w:t>Reservations not associated with any TB.</w:t>
      </w:r>
      <w:r w:rsidR="00BC72AA" w:rsidRPr="006039EE">
        <w:rPr>
          <w:rFonts w:ascii="Arial" w:hAnsi="Arial" w:cs="Arial"/>
          <w:sz w:val="20"/>
          <w:szCs w:val="20"/>
          <w:lang w:val="en-US"/>
        </w:rPr>
        <w:t xml:space="preserve"> This is the case in which the UE is reserving resources for a transmission of a TB that is, in general, not present in the buffer of the UE. For example, in LTE the UE has the possibility of reserving a res</w:t>
      </w:r>
      <w:r w:rsidR="0029336C" w:rsidRPr="006039EE">
        <w:rPr>
          <w:rFonts w:ascii="Arial" w:hAnsi="Arial" w:cs="Arial"/>
          <w:sz w:val="20"/>
          <w:szCs w:val="20"/>
          <w:lang w:val="en-US"/>
        </w:rPr>
        <w:t xml:space="preserve">ource for future transmission of a TB (in 20 </w:t>
      </w:r>
      <w:proofErr w:type="spellStart"/>
      <w:r w:rsidR="0029336C" w:rsidRPr="006039EE">
        <w:rPr>
          <w:rFonts w:ascii="Arial" w:hAnsi="Arial" w:cs="Arial"/>
          <w:sz w:val="20"/>
          <w:szCs w:val="20"/>
          <w:lang w:val="en-US"/>
        </w:rPr>
        <w:t>ms</w:t>
      </w:r>
      <w:proofErr w:type="spellEnd"/>
      <w:r w:rsidR="0029336C" w:rsidRPr="006039EE">
        <w:rPr>
          <w:rFonts w:ascii="Arial" w:hAnsi="Arial" w:cs="Arial"/>
          <w:sz w:val="20"/>
          <w:szCs w:val="20"/>
          <w:lang w:val="en-US"/>
        </w:rPr>
        <w:t xml:space="preserve">, 50 </w:t>
      </w:r>
      <w:proofErr w:type="spellStart"/>
      <w:r w:rsidR="0029336C" w:rsidRPr="006039EE">
        <w:rPr>
          <w:rFonts w:ascii="Arial" w:hAnsi="Arial" w:cs="Arial"/>
          <w:sz w:val="20"/>
          <w:szCs w:val="20"/>
          <w:lang w:val="en-US"/>
        </w:rPr>
        <w:t>ms</w:t>
      </w:r>
      <w:proofErr w:type="spellEnd"/>
      <w:r w:rsidR="0029336C" w:rsidRPr="006039EE">
        <w:rPr>
          <w:rFonts w:ascii="Arial" w:hAnsi="Arial" w:cs="Arial"/>
          <w:sz w:val="20"/>
          <w:szCs w:val="20"/>
          <w:lang w:val="en-US"/>
        </w:rPr>
        <w:t xml:space="preserve">, 100 </w:t>
      </w:r>
      <w:proofErr w:type="spellStart"/>
      <w:r w:rsidR="0029336C" w:rsidRPr="006039EE">
        <w:rPr>
          <w:rFonts w:ascii="Arial" w:hAnsi="Arial" w:cs="Arial"/>
          <w:sz w:val="20"/>
          <w:szCs w:val="20"/>
          <w:lang w:val="en-US"/>
        </w:rPr>
        <w:t>ms</w:t>
      </w:r>
      <w:proofErr w:type="spellEnd"/>
      <w:r w:rsidR="0029336C" w:rsidRPr="006039EE">
        <w:rPr>
          <w:rFonts w:ascii="Arial" w:hAnsi="Arial" w:cs="Arial"/>
          <w:sz w:val="20"/>
          <w:szCs w:val="20"/>
          <w:lang w:val="en-US"/>
        </w:rPr>
        <w:t xml:space="preserve">, 200 </w:t>
      </w:r>
      <w:proofErr w:type="spellStart"/>
      <w:r w:rsidR="0029336C" w:rsidRPr="006039EE">
        <w:rPr>
          <w:rFonts w:ascii="Arial" w:hAnsi="Arial" w:cs="Arial"/>
          <w:sz w:val="20"/>
          <w:szCs w:val="20"/>
          <w:lang w:val="en-US"/>
        </w:rPr>
        <w:t>ms</w:t>
      </w:r>
      <w:proofErr w:type="spellEnd"/>
      <w:r w:rsidR="0029336C" w:rsidRPr="006039EE">
        <w:rPr>
          <w:rFonts w:ascii="Arial" w:hAnsi="Arial" w:cs="Arial"/>
          <w:sz w:val="20"/>
          <w:szCs w:val="20"/>
          <w:lang w:val="en-US"/>
        </w:rPr>
        <w:t>, etc.)</w:t>
      </w:r>
      <w:r w:rsidR="00B75E30" w:rsidRPr="006039EE">
        <w:rPr>
          <w:rFonts w:ascii="Arial" w:hAnsi="Arial" w:cs="Arial"/>
          <w:sz w:val="20"/>
          <w:szCs w:val="20"/>
          <w:lang w:val="en-US"/>
        </w:rPr>
        <w:t xml:space="preserve"> even if this TB is not present in the transmit buffer of the UE.</w:t>
      </w:r>
    </w:p>
    <w:p w14:paraId="6F72D2F1" w14:textId="5DBEC44A" w:rsidR="00BC72AA" w:rsidRPr="006039EE" w:rsidRDefault="00B75E30" w:rsidP="00B75E30">
      <w:pPr>
        <w:jc w:val="both"/>
        <w:rPr>
          <w:rFonts w:ascii="Arial" w:hAnsi="Arial" w:cs="Arial"/>
        </w:rPr>
      </w:pPr>
      <w:r w:rsidRPr="006039EE">
        <w:rPr>
          <w:rFonts w:ascii="Arial" w:hAnsi="Arial" w:cs="Arial"/>
        </w:rPr>
        <w:t>In our view, both</w:t>
      </w:r>
      <w:r w:rsidR="00344AE5" w:rsidRPr="006039EE">
        <w:rPr>
          <w:rFonts w:ascii="Arial" w:hAnsi="Arial" w:cs="Arial"/>
        </w:rPr>
        <w:t xml:space="preserve"> types of reservations a</w:t>
      </w:r>
      <w:r w:rsidR="00FC6762" w:rsidRPr="006039EE">
        <w:rPr>
          <w:rFonts w:ascii="Arial" w:hAnsi="Arial" w:cs="Arial"/>
        </w:rPr>
        <w:t>re</w:t>
      </w:r>
      <w:r w:rsidR="00344AE5" w:rsidRPr="006039EE">
        <w:rPr>
          <w:rFonts w:ascii="Arial" w:hAnsi="Arial" w:cs="Arial"/>
        </w:rPr>
        <w:t xml:space="preserve"> necessary in NR.</w:t>
      </w:r>
    </w:p>
    <w:p w14:paraId="2FEFC3D1" w14:textId="6772E947" w:rsidR="00F24668" w:rsidRPr="006039EE" w:rsidRDefault="00F24668" w:rsidP="00F24668">
      <w:pPr>
        <w:pStyle w:val="Proposal"/>
        <w:rPr>
          <w:rFonts w:cs="Arial"/>
        </w:rPr>
      </w:pPr>
      <w:bookmarkStart w:id="5" w:name="_Toc1140154"/>
      <w:r w:rsidRPr="006039EE">
        <w:rPr>
          <w:rFonts w:cs="Arial"/>
        </w:rPr>
        <w:t xml:space="preserve">The sensing procedure </w:t>
      </w:r>
      <w:r w:rsidR="00A37522" w:rsidRPr="006039EE">
        <w:rPr>
          <w:rFonts w:cs="Arial"/>
        </w:rPr>
        <w:t xml:space="preserve">extracts from the decoded SCI </w:t>
      </w:r>
      <w:r w:rsidR="00D809F5" w:rsidRPr="006039EE">
        <w:rPr>
          <w:rFonts w:cs="Arial"/>
        </w:rPr>
        <w:t xml:space="preserve">indications of </w:t>
      </w:r>
      <w:r w:rsidR="00F15DD3" w:rsidRPr="006039EE">
        <w:rPr>
          <w:rFonts w:cs="Arial"/>
        </w:rPr>
        <w:t>reservations of resources with and without an associated TB.</w:t>
      </w:r>
      <w:bookmarkEnd w:id="5"/>
    </w:p>
    <w:p w14:paraId="3A9B7168" w14:textId="4498E5DE" w:rsidR="00217C1F" w:rsidRPr="006039EE" w:rsidRDefault="00E40346" w:rsidP="00D6308B">
      <w:pPr>
        <w:jc w:val="both"/>
        <w:rPr>
          <w:rFonts w:ascii="Arial" w:hAnsi="Arial" w:cs="Arial"/>
        </w:rPr>
      </w:pPr>
      <w:r w:rsidRPr="006039EE">
        <w:rPr>
          <w:rFonts w:ascii="Arial" w:hAnsi="Arial" w:cs="Arial"/>
        </w:rPr>
        <w:t xml:space="preserve">Although </w:t>
      </w:r>
      <w:r w:rsidR="00D6308B" w:rsidRPr="006039EE">
        <w:rPr>
          <w:rFonts w:ascii="Arial" w:hAnsi="Arial" w:cs="Arial"/>
        </w:rPr>
        <w:t xml:space="preserve">currently under discussion, </w:t>
      </w:r>
      <w:r w:rsidRPr="006039EE">
        <w:rPr>
          <w:rFonts w:ascii="Arial" w:hAnsi="Arial" w:cs="Arial"/>
        </w:rPr>
        <w:t>t</w:t>
      </w:r>
      <w:r w:rsidR="00217C1F" w:rsidRPr="006039EE">
        <w:rPr>
          <w:rFonts w:ascii="Arial" w:hAnsi="Arial" w:cs="Arial"/>
        </w:rPr>
        <w:t xml:space="preserve">he SCI </w:t>
      </w:r>
      <w:r w:rsidR="00E8033D" w:rsidRPr="006039EE">
        <w:rPr>
          <w:rFonts w:ascii="Arial" w:hAnsi="Arial" w:cs="Arial"/>
        </w:rPr>
        <w:t xml:space="preserve">may also carry other information that is directly related </w:t>
      </w:r>
      <w:r w:rsidRPr="006039EE">
        <w:rPr>
          <w:rFonts w:ascii="Arial" w:hAnsi="Arial" w:cs="Arial"/>
        </w:rPr>
        <w:t>to resource utilization</w:t>
      </w:r>
      <w:r w:rsidR="006F053B" w:rsidRPr="006039EE">
        <w:rPr>
          <w:rFonts w:ascii="Arial" w:hAnsi="Arial" w:cs="Arial"/>
        </w:rPr>
        <w:t xml:space="preserve"> such as requests for HARQ feedback and pre-emption messages. </w:t>
      </w:r>
      <w:r w:rsidR="00A027B3" w:rsidRPr="006039EE">
        <w:rPr>
          <w:rFonts w:ascii="Arial" w:hAnsi="Arial" w:cs="Arial"/>
        </w:rPr>
        <w:t>The former allow</w:t>
      </w:r>
      <w:r w:rsidR="0015381B" w:rsidRPr="006039EE">
        <w:rPr>
          <w:rFonts w:ascii="Arial" w:hAnsi="Arial" w:cs="Arial"/>
        </w:rPr>
        <w:t>s</w:t>
      </w:r>
      <w:r w:rsidR="00A027B3" w:rsidRPr="006039EE">
        <w:rPr>
          <w:rFonts w:ascii="Arial" w:hAnsi="Arial" w:cs="Arial"/>
        </w:rPr>
        <w:t xml:space="preserve"> the decoding UE to identify which resources are used for PSFCH transmission and avoid using them. The latter allow</w:t>
      </w:r>
      <w:r w:rsidR="0015381B" w:rsidRPr="006039EE">
        <w:rPr>
          <w:rFonts w:ascii="Arial" w:hAnsi="Arial" w:cs="Arial"/>
        </w:rPr>
        <w:t>s</w:t>
      </w:r>
      <w:r w:rsidR="00A027B3" w:rsidRPr="006039EE">
        <w:rPr>
          <w:rFonts w:ascii="Arial" w:hAnsi="Arial" w:cs="Arial"/>
        </w:rPr>
        <w:t xml:space="preserve"> </w:t>
      </w:r>
      <w:r w:rsidR="00B31B03" w:rsidRPr="006039EE">
        <w:rPr>
          <w:rFonts w:ascii="Arial" w:hAnsi="Arial" w:cs="Arial"/>
        </w:rPr>
        <w:t xml:space="preserve">the pre-empted UE to stop transmission. </w:t>
      </w:r>
      <w:r w:rsidR="005123F1" w:rsidRPr="006039EE">
        <w:rPr>
          <w:rFonts w:ascii="Arial" w:hAnsi="Arial" w:cs="Arial"/>
        </w:rPr>
        <w:t>In our view, such fields</w:t>
      </w:r>
      <w:r w:rsidR="003B23DC" w:rsidRPr="006039EE">
        <w:rPr>
          <w:rFonts w:ascii="Arial" w:hAnsi="Arial" w:cs="Arial"/>
        </w:rPr>
        <w:t xml:space="preserve"> should be contained in SCI</w:t>
      </w:r>
      <w:r w:rsidR="00BC5127" w:rsidRPr="006039EE">
        <w:rPr>
          <w:rFonts w:ascii="Arial" w:hAnsi="Arial" w:cs="Arial"/>
        </w:rPr>
        <w:t xml:space="preserve"> and extracting by the sensing procedure</w:t>
      </w:r>
      <w:r w:rsidR="00F81D16" w:rsidRPr="006039EE">
        <w:rPr>
          <w:rFonts w:ascii="Arial" w:hAnsi="Arial" w:cs="Arial"/>
        </w:rPr>
        <w:t>.</w:t>
      </w:r>
      <w:r w:rsidR="00242A64" w:rsidRPr="006039EE">
        <w:rPr>
          <w:rFonts w:ascii="Arial" w:hAnsi="Arial" w:cs="Arial"/>
        </w:rPr>
        <w:t xml:space="preserve"> </w:t>
      </w:r>
    </w:p>
    <w:p w14:paraId="11054865" w14:textId="53FF2F23" w:rsidR="002045CD" w:rsidRPr="006039EE" w:rsidRDefault="002045CD" w:rsidP="00506618">
      <w:pPr>
        <w:pStyle w:val="Proposal"/>
        <w:rPr>
          <w:rFonts w:cs="Arial"/>
        </w:rPr>
      </w:pPr>
      <w:bookmarkStart w:id="6" w:name="_Toc1140155"/>
      <w:r w:rsidRPr="006039EE">
        <w:rPr>
          <w:rFonts w:cs="Arial"/>
        </w:rPr>
        <w:t>The sensing procedure extracts requests for HARQ feedback transmissions and pre-emption messages</w:t>
      </w:r>
      <w:r w:rsidR="00147A10" w:rsidRPr="006039EE">
        <w:rPr>
          <w:rFonts w:cs="Arial"/>
        </w:rPr>
        <w:t xml:space="preserve"> from the decoded SCI</w:t>
      </w:r>
      <w:r w:rsidRPr="006039EE">
        <w:rPr>
          <w:rFonts w:cs="Arial"/>
        </w:rPr>
        <w:t>.</w:t>
      </w:r>
      <w:bookmarkEnd w:id="6"/>
    </w:p>
    <w:p w14:paraId="2BC2E24D" w14:textId="2B7F806B" w:rsidR="005B5ABF" w:rsidRPr="006039EE" w:rsidRDefault="00920286" w:rsidP="00CB6441">
      <w:pPr>
        <w:jc w:val="both"/>
        <w:rPr>
          <w:rFonts w:ascii="Arial" w:hAnsi="Arial" w:cs="Arial"/>
        </w:rPr>
      </w:pPr>
      <w:r w:rsidRPr="006039EE">
        <w:rPr>
          <w:rFonts w:ascii="Arial" w:hAnsi="Arial" w:cs="Arial"/>
        </w:rPr>
        <w:lastRenderedPageBreak/>
        <w:t>Depe</w:t>
      </w:r>
      <w:r w:rsidR="0090632E" w:rsidRPr="006039EE">
        <w:rPr>
          <w:rFonts w:ascii="Arial" w:hAnsi="Arial" w:cs="Arial"/>
        </w:rPr>
        <w:t>n</w:t>
      </w:r>
      <w:r w:rsidRPr="006039EE">
        <w:rPr>
          <w:rFonts w:ascii="Arial" w:hAnsi="Arial" w:cs="Arial"/>
        </w:rPr>
        <w:t xml:space="preserve">ding on future RAN1 agreements, the SCI may contain </w:t>
      </w:r>
      <w:r w:rsidR="00CB6441" w:rsidRPr="006039EE">
        <w:rPr>
          <w:rFonts w:ascii="Arial" w:hAnsi="Arial" w:cs="Arial"/>
        </w:rPr>
        <w:t xml:space="preserve">other relevant </w:t>
      </w:r>
      <w:r w:rsidRPr="006039EE">
        <w:rPr>
          <w:rFonts w:ascii="Arial" w:hAnsi="Arial" w:cs="Arial"/>
        </w:rPr>
        <w:t xml:space="preserve">information </w:t>
      </w:r>
      <w:r w:rsidR="00CB6441" w:rsidRPr="006039EE">
        <w:rPr>
          <w:rFonts w:ascii="Arial" w:hAnsi="Arial" w:cs="Arial"/>
        </w:rPr>
        <w:t xml:space="preserve">that may be </w:t>
      </w:r>
      <w:r w:rsidR="00E77E04" w:rsidRPr="006039EE">
        <w:rPr>
          <w:rFonts w:ascii="Arial" w:hAnsi="Arial" w:cs="Arial"/>
        </w:rPr>
        <w:t xml:space="preserve">extracted </w:t>
      </w:r>
      <w:r w:rsidR="001A0EDD" w:rsidRPr="006039EE">
        <w:rPr>
          <w:rFonts w:ascii="Arial" w:hAnsi="Arial" w:cs="Arial"/>
        </w:rPr>
        <w:t>by</w:t>
      </w:r>
      <w:r w:rsidR="00E77E04" w:rsidRPr="006039EE">
        <w:rPr>
          <w:rFonts w:ascii="Arial" w:hAnsi="Arial" w:cs="Arial"/>
        </w:rPr>
        <w:t xml:space="preserve"> the sensing procedure. For example, </w:t>
      </w:r>
      <w:r w:rsidR="00B750AE" w:rsidRPr="006039EE">
        <w:rPr>
          <w:rFonts w:ascii="Arial" w:hAnsi="Arial" w:cs="Arial"/>
        </w:rPr>
        <w:t xml:space="preserve">in LTE the PPPP value carried in SCI is extracted during sensing and used </w:t>
      </w:r>
      <w:r w:rsidR="00217C1F" w:rsidRPr="006039EE">
        <w:rPr>
          <w:rFonts w:ascii="Arial" w:hAnsi="Arial" w:cs="Arial"/>
        </w:rPr>
        <w:t xml:space="preserve">for resource selection. </w:t>
      </w:r>
    </w:p>
    <w:p w14:paraId="6BCCF525" w14:textId="5CF16B63" w:rsidR="00B04253" w:rsidRPr="006039EE" w:rsidRDefault="00B04253" w:rsidP="00B04253">
      <w:pPr>
        <w:pStyle w:val="Proposal"/>
        <w:rPr>
          <w:rFonts w:cs="Arial"/>
        </w:rPr>
      </w:pPr>
      <w:bookmarkStart w:id="7" w:name="_Toc1140156"/>
      <w:r w:rsidRPr="006039EE">
        <w:rPr>
          <w:rFonts w:cs="Arial"/>
        </w:rPr>
        <w:t xml:space="preserve">The sensing procedure extracts </w:t>
      </w:r>
      <w:r w:rsidR="00BC5127" w:rsidRPr="006039EE">
        <w:rPr>
          <w:rFonts w:cs="Arial"/>
        </w:rPr>
        <w:t xml:space="preserve">QoS parameters </w:t>
      </w:r>
      <w:r w:rsidRPr="006039EE">
        <w:rPr>
          <w:rFonts w:cs="Arial"/>
        </w:rPr>
        <w:t>from the decoded SCI.</w:t>
      </w:r>
      <w:bookmarkEnd w:id="7"/>
    </w:p>
    <w:p w14:paraId="31FE12BF" w14:textId="03EE177C" w:rsidR="00DA0A70" w:rsidRPr="006039EE" w:rsidRDefault="00203C0B">
      <w:pPr>
        <w:jc w:val="both"/>
        <w:rPr>
          <w:rFonts w:ascii="Arial" w:hAnsi="Arial" w:cs="Arial"/>
        </w:rPr>
      </w:pPr>
      <w:r w:rsidRPr="006039EE">
        <w:rPr>
          <w:rFonts w:ascii="Arial" w:hAnsi="Arial" w:cs="Arial"/>
        </w:rPr>
        <w:t xml:space="preserve">Regarding </w:t>
      </w:r>
      <w:r w:rsidR="002E0B08" w:rsidRPr="006039EE">
        <w:rPr>
          <w:rFonts w:ascii="Arial" w:hAnsi="Arial" w:cs="Arial"/>
        </w:rPr>
        <w:t>e</w:t>
      </w:r>
      <w:r w:rsidR="00DA0A70" w:rsidRPr="006039EE">
        <w:rPr>
          <w:rFonts w:ascii="Arial" w:hAnsi="Arial" w:cs="Arial"/>
        </w:rPr>
        <w:t xml:space="preserve">nergy/power measurements </w:t>
      </w:r>
      <w:r w:rsidR="002E0B08" w:rsidRPr="006039EE">
        <w:rPr>
          <w:rFonts w:ascii="Arial" w:hAnsi="Arial" w:cs="Arial"/>
        </w:rPr>
        <w:t>of past/ongoing transmissions</w:t>
      </w:r>
      <w:r w:rsidRPr="006039EE">
        <w:rPr>
          <w:rFonts w:ascii="Arial" w:hAnsi="Arial" w:cs="Arial"/>
        </w:rPr>
        <w:t xml:space="preserve">, we note that, by themselves, </w:t>
      </w:r>
      <w:r w:rsidR="00DD1703" w:rsidRPr="006039EE">
        <w:rPr>
          <w:rFonts w:ascii="Arial" w:hAnsi="Arial" w:cs="Arial"/>
        </w:rPr>
        <w:t>they</w:t>
      </w:r>
      <w:r w:rsidR="002E0B08" w:rsidRPr="006039EE">
        <w:rPr>
          <w:rFonts w:ascii="Arial" w:hAnsi="Arial" w:cs="Arial"/>
        </w:rPr>
        <w:t xml:space="preserve"> do not provide relevant information for predicting future resource utilization. O</w:t>
      </w:r>
      <w:r w:rsidR="006756E1" w:rsidRPr="006039EE">
        <w:rPr>
          <w:rFonts w:ascii="Arial" w:hAnsi="Arial" w:cs="Arial"/>
        </w:rPr>
        <w:t>nly when combined with some assumptions about the traffic do these measurements reveal something about the future. For example:</w:t>
      </w:r>
    </w:p>
    <w:p w14:paraId="38B60A08" w14:textId="7B02BC61" w:rsidR="006756E1" w:rsidRPr="006039EE" w:rsidRDefault="006030E0" w:rsidP="006039EE">
      <w:pPr>
        <w:pStyle w:val="ListParagraph"/>
        <w:numPr>
          <w:ilvl w:val="0"/>
          <w:numId w:val="36"/>
        </w:numPr>
        <w:spacing w:after="240"/>
        <w:jc w:val="both"/>
        <w:rPr>
          <w:rFonts w:ascii="Arial" w:hAnsi="Arial" w:cs="Arial"/>
          <w:sz w:val="20"/>
          <w:szCs w:val="20"/>
        </w:rPr>
      </w:pPr>
      <w:r w:rsidRPr="006039EE">
        <w:rPr>
          <w:rFonts w:ascii="Arial" w:hAnsi="Arial" w:cs="Arial"/>
          <w:sz w:val="20"/>
          <w:szCs w:val="20"/>
          <w:lang w:val="en-US"/>
        </w:rPr>
        <w:t>RSRP measurements combined with an assumption on DMRS patterns utilized across multiple retransmissions</w:t>
      </w:r>
      <w:r w:rsidR="00583983" w:rsidRPr="006039EE">
        <w:rPr>
          <w:rFonts w:ascii="Arial" w:hAnsi="Arial" w:cs="Arial"/>
          <w:sz w:val="20"/>
          <w:szCs w:val="20"/>
          <w:lang w:val="en-US"/>
        </w:rPr>
        <w:t xml:space="preserve"> (e.g.</w:t>
      </w:r>
      <w:r w:rsidR="00AE19C7" w:rsidRPr="006039EE">
        <w:rPr>
          <w:rFonts w:ascii="Arial" w:hAnsi="Arial" w:cs="Arial"/>
          <w:sz w:val="20"/>
          <w:szCs w:val="20"/>
          <w:lang w:val="en-US"/>
        </w:rPr>
        <w:t>,</w:t>
      </w:r>
      <w:r w:rsidR="00583983" w:rsidRPr="006039EE">
        <w:rPr>
          <w:rFonts w:ascii="Arial" w:hAnsi="Arial" w:cs="Arial"/>
          <w:sz w:val="20"/>
          <w:szCs w:val="20"/>
          <w:lang w:val="en-US"/>
        </w:rPr>
        <w:t xml:space="preserve"> </w:t>
      </w:r>
      <w:r w:rsidR="007B0F85" w:rsidRPr="006039EE">
        <w:rPr>
          <w:rFonts w:ascii="Arial" w:hAnsi="Arial" w:cs="Arial"/>
          <w:sz w:val="20"/>
          <w:szCs w:val="20"/>
          <w:lang w:val="en-US"/>
        </w:rPr>
        <w:fldChar w:fldCharType="begin"/>
      </w:r>
      <w:r w:rsidR="007B0F85" w:rsidRPr="006039EE">
        <w:rPr>
          <w:rFonts w:ascii="Arial" w:hAnsi="Arial" w:cs="Arial"/>
          <w:sz w:val="20"/>
          <w:szCs w:val="20"/>
          <w:lang w:val="en-US"/>
        </w:rPr>
        <w:instrText xml:space="preserve"> REF _Ref853703 \n \h </w:instrText>
      </w:r>
      <w:r w:rsidR="00CE6A8F" w:rsidRPr="006039EE">
        <w:rPr>
          <w:rFonts w:ascii="Arial" w:hAnsi="Arial" w:cs="Arial"/>
          <w:sz w:val="20"/>
          <w:szCs w:val="20"/>
          <w:lang w:val="en-US"/>
        </w:rPr>
        <w:instrText xml:space="preserve"> \* MERGEFORMAT </w:instrText>
      </w:r>
      <w:r w:rsidR="007B0F85" w:rsidRPr="006039EE">
        <w:rPr>
          <w:rFonts w:ascii="Arial" w:hAnsi="Arial" w:cs="Arial"/>
          <w:sz w:val="20"/>
          <w:szCs w:val="20"/>
          <w:lang w:val="en-US"/>
        </w:rPr>
      </w:r>
      <w:r w:rsidR="007B0F85" w:rsidRPr="006039EE">
        <w:rPr>
          <w:rFonts w:ascii="Arial" w:hAnsi="Arial" w:cs="Arial"/>
          <w:sz w:val="20"/>
          <w:szCs w:val="20"/>
          <w:lang w:val="en-US"/>
        </w:rPr>
        <w:fldChar w:fldCharType="separate"/>
      </w:r>
      <w:r w:rsidR="007F63FF">
        <w:rPr>
          <w:rFonts w:ascii="Arial" w:hAnsi="Arial" w:cs="Arial"/>
          <w:sz w:val="20"/>
          <w:szCs w:val="20"/>
          <w:lang w:val="en-US"/>
        </w:rPr>
        <w:t>[4]</w:t>
      </w:r>
      <w:r w:rsidR="007B0F85" w:rsidRPr="006039EE">
        <w:rPr>
          <w:rFonts w:ascii="Arial" w:hAnsi="Arial" w:cs="Arial"/>
          <w:sz w:val="20"/>
          <w:szCs w:val="20"/>
          <w:lang w:val="en-US"/>
        </w:rPr>
        <w:fldChar w:fldCharType="end"/>
      </w:r>
      <w:r w:rsidR="00242EE7" w:rsidRPr="006039EE">
        <w:rPr>
          <w:rFonts w:ascii="Arial" w:hAnsi="Arial" w:cs="Arial"/>
          <w:sz w:val="20"/>
          <w:szCs w:val="20"/>
          <w:lang w:val="en-US"/>
        </w:rPr>
        <w:t>)</w:t>
      </w:r>
      <w:r w:rsidR="00F4587F" w:rsidRPr="006039EE">
        <w:rPr>
          <w:rFonts w:ascii="Arial" w:hAnsi="Arial" w:cs="Arial"/>
          <w:sz w:val="20"/>
          <w:szCs w:val="20"/>
          <w:lang w:val="en-US"/>
        </w:rPr>
        <w:t>.</w:t>
      </w:r>
    </w:p>
    <w:p w14:paraId="3D908900" w14:textId="79339084" w:rsidR="00583983" w:rsidRPr="006039EE" w:rsidRDefault="00583983" w:rsidP="00475DCE">
      <w:pPr>
        <w:pStyle w:val="ListParagraph"/>
        <w:numPr>
          <w:ilvl w:val="0"/>
          <w:numId w:val="36"/>
        </w:numPr>
        <w:spacing w:after="240"/>
        <w:jc w:val="both"/>
        <w:rPr>
          <w:rFonts w:ascii="Arial" w:hAnsi="Arial" w:cs="Arial"/>
          <w:sz w:val="20"/>
          <w:szCs w:val="20"/>
        </w:rPr>
      </w:pPr>
      <w:r w:rsidRPr="006039EE">
        <w:rPr>
          <w:rFonts w:ascii="Arial" w:hAnsi="Arial" w:cs="Arial"/>
          <w:sz w:val="20"/>
          <w:szCs w:val="20"/>
          <w:lang w:val="en-US"/>
        </w:rPr>
        <w:t xml:space="preserve">RSSI measurements combined with an assumption on </w:t>
      </w:r>
      <w:r w:rsidR="00475DCE" w:rsidRPr="006039EE">
        <w:rPr>
          <w:rFonts w:ascii="Arial" w:hAnsi="Arial" w:cs="Arial"/>
          <w:sz w:val="20"/>
          <w:szCs w:val="20"/>
          <w:lang w:val="en-US"/>
        </w:rPr>
        <w:t>transmission periodicity (</w:t>
      </w:r>
      <w:r w:rsidR="00AE19C7" w:rsidRPr="006039EE">
        <w:rPr>
          <w:rFonts w:ascii="Arial" w:hAnsi="Arial" w:cs="Arial"/>
          <w:sz w:val="20"/>
          <w:szCs w:val="20"/>
          <w:lang w:val="en-US"/>
        </w:rPr>
        <w:t>e.g., LTE Mode 4 in Rel-14</w:t>
      </w:r>
      <w:r w:rsidR="005653A9" w:rsidRPr="006039EE">
        <w:rPr>
          <w:rFonts w:ascii="Arial" w:hAnsi="Arial" w:cs="Arial"/>
          <w:sz w:val="20"/>
          <w:szCs w:val="20"/>
          <w:lang w:val="en-US"/>
        </w:rPr>
        <w:t>).</w:t>
      </w:r>
    </w:p>
    <w:p w14:paraId="4F2A3440" w14:textId="199B396F" w:rsidR="008033F9" w:rsidRPr="006039EE" w:rsidRDefault="008033F9" w:rsidP="00BF63C0">
      <w:pPr>
        <w:spacing w:after="240"/>
        <w:jc w:val="both"/>
        <w:rPr>
          <w:rFonts w:ascii="Arial" w:hAnsi="Arial" w:cs="Arial"/>
        </w:rPr>
      </w:pPr>
      <w:r w:rsidRPr="006039EE">
        <w:rPr>
          <w:rFonts w:ascii="Arial" w:hAnsi="Arial" w:cs="Arial"/>
        </w:rPr>
        <w:t xml:space="preserve">In our view, making assumptions on the pattern of transmission (e.g., periodicity, etc.) like in LTE is not desirable </w:t>
      </w:r>
      <w:r w:rsidR="0046357C" w:rsidRPr="006039EE">
        <w:rPr>
          <w:rFonts w:ascii="Arial" w:hAnsi="Arial" w:cs="Arial"/>
        </w:rPr>
        <w:t>because i</w:t>
      </w:r>
      <w:r w:rsidR="00804840" w:rsidRPr="006039EE">
        <w:rPr>
          <w:rFonts w:ascii="Arial" w:hAnsi="Arial" w:cs="Arial"/>
        </w:rPr>
        <w:t xml:space="preserve">t </w:t>
      </w:r>
      <w:r w:rsidR="00475AD2" w:rsidRPr="006039EE">
        <w:rPr>
          <w:rFonts w:ascii="Arial" w:hAnsi="Arial" w:cs="Arial"/>
        </w:rPr>
        <w:t xml:space="preserve">introduces a restriction that limits </w:t>
      </w:r>
      <w:r w:rsidR="00760EE2" w:rsidRPr="006039EE">
        <w:rPr>
          <w:rFonts w:ascii="Arial" w:hAnsi="Arial" w:cs="Arial"/>
        </w:rPr>
        <w:t xml:space="preserve">the possibilities of future extension. </w:t>
      </w:r>
      <w:r w:rsidR="008A0D95" w:rsidRPr="006039EE">
        <w:rPr>
          <w:rFonts w:ascii="Arial" w:hAnsi="Arial" w:cs="Arial"/>
        </w:rPr>
        <w:t>Indeed,</w:t>
      </w:r>
      <w:r w:rsidR="00760EE2" w:rsidRPr="006039EE">
        <w:rPr>
          <w:rFonts w:ascii="Arial" w:hAnsi="Arial" w:cs="Arial"/>
        </w:rPr>
        <w:t xml:space="preserve"> in LTE</w:t>
      </w:r>
      <w:r w:rsidR="008A0D95" w:rsidRPr="006039EE">
        <w:rPr>
          <w:rFonts w:ascii="Arial" w:hAnsi="Arial" w:cs="Arial"/>
        </w:rPr>
        <w:t xml:space="preserve"> reservations with </w:t>
      </w:r>
      <w:r w:rsidR="00760EE2" w:rsidRPr="006039EE">
        <w:rPr>
          <w:rFonts w:ascii="Arial" w:hAnsi="Arial" w:cs="Arial"/>
        </w:rPr>
        <w:t xml:space="preserve">20 </w:t>
      </w:r>
      <w:r w:rsidR="008A0D95" w:rsidRPr="006039EE">
        <w:rPr>
          <w:rFonts w:ascii="Arial" w:hAnsi="Arial" w:cs="Arial"/>
        </w:rPr>
        <w:t>or</w:t>
      </w:r>
      <w:r w:rsidR="00760EE2" w:rsidRPr="006039EE">
        <w:rPr>
          <w:rFonts w:ascii="Arial" w:hAnsi="Arial" w:cs="Arial"/>
        </w:rPr>
        <w:t xml:space="preserve"> 50 </w:t>
      </w:r>
      <w:proofErr w:type="spellStart"/>
      <w:r w:rsidR="00760EE2" w:rsidRPr="006039EE">
        <w:rPr>
          <w:rFonts w:ascii="Arial" w:hAnsi="Arial" w:cs="Arial"/>
        </w:rPr>
        <w:t>ms</w:t>
      </w:r>
      <w:proofErr w:type="spellEnd"/>
      <w:r w:rsidR="00760EE2" w:rsidRPr="006039EE">
        <w:rPr>
          <w:rFonts w:ascii="Arial" w:hAnsi="Arial" w:cs="Arial"/>
        </w:rPr>
        <w:t xml:space="preserve"> periodicit</w:t>
      </w:r>
      <w:r w:rsidR="008A0D95" w:rsidRPr="006039EE">
        <w:rPr>
          <w:rFonts w:ascii="Arial" w:hAnsi="Arial" w:cs="Arial"/>
        </w:rPr>
        <w:t xml:space="preserve">y are not </w:t>
      </w:r>
      <w:r w:rsidR="000F0FD9" w:rsidRPr="006039EE">
        <w:rPr>
          <w:rFonts w:ascii="Arial" w:hAnsi="Arial" w:cs="Arial"/>
        </w:rPr>
        <w:t xml:space="preserve">detected accurately by the sensing procedure due to the </w:t>
      </w:r>
      <w:r w:rsidR="0069290F" w:rsidRPr="006039EE">
        <w:rPr>
          <w:rFonts w:ascii="Arial" w:hAnsi="Arial" w:cs="Arial"/>
        </w:rPr>
        <w:t xml:space="preserve">use of RSSI averaging in terms of 100 </w:t>
      </w:r>
      <w:proofErr w:type="spellStart"/>
      <w:r w:rsidR="0069290F" w:rsidRPr="006039EE">
        <w:rPr>
          <w:rFonts w:ascii="Arial" w:hAnsi="Arial" w:cs="Arial"/>
        </w:rPr>
        <w:t>ms</w:t>
      </w:r>
      <w:proofErr w:type="spellEnd"/>
      <w:r w:rsidR="0069290F" w:rsidRPr="006039EE">
        <w:rPr>
          <w:rFonts w:ascii="Arial" w:hAnsi="Arial" w:cs="Arial"/>
        </w:rPr>
        <w:t>.</w:t>
      </w:r>
    </w:p>
    <w:p w14:paraId="72F70E78" w14:textId="69EEBBA0" w:rsidR="00BB3360" w:rsidRPr="006039EE" w:rsidRDefault="00E353FD" w:rsidP="00BF63C0">
      <w:pPr>
        <w:spacing w:after="240"/>
        <w:jc w:val="both"/>
        <w:rPr>
          <w:rFonts w:ascii="Arial" w:hAnsi="Arial" w:cs="Arial"/>
        </w:rPr>
      </w:pPr>
      <w:r w:rsidRPr="006039EE">
        <w:rPr>
          <w:rFonts w:ascii="Arial" w:hAnsi="Arial" w:cs="Arial"/>
        </w:rPr>
        <w:t>For similar forward compatibility reasons</w:t>
      </w:r>
      <w:r w:rsidR="003E5093" w:rsidRPr="006039EE">
        <w:rPr>
          <w:rFonts w:ascii="Arial" w:hAnsi="Arial" w:cs="Arial"/>
        </w:rPr>
        <w:t xml:space="preserve">, tying </w:t>
      </w:r>
      <w:r w:rsidR="00AB1109" w:rsidRPr="006039EE">
        <w:rPr>
          <w:rFonts w:ascii="Arial" w:hAnsi="Arial" w:cs="Arial"/>
        </w:rPr>
        <w:t xml:space="preserve">the reliability of measurements to some predefined structure of DMRS sequences (or some other transmission parameter) </w:t>
      </w:r>
      <w:r w:rsidRPr="006039EE">
        <w:rPr>
          <w:rFonts w:ascii="Arial" w:hAnsi="Arial" w:cs="Arial"/>
        </w:rPr>
        <w:t xml:space="preserve">is not desirable, especially if similar functionality can be achieved </w:t>
      </w:r>
      <w:r w:rsidR="00726FF3" w:rsidRPr="006039EE">
        <w:rPr>
          <w:rFonts w:ascii="Arial" w:hAnsi="Arial" w:cs="Arial"/>
        </w:rPr>
        <w:t>in some other way.</w:t>
      </w:r>
    </w:p>
    <w:p w14:paraId="0ABBEEF8" w14:textId="0E287B80" w:rsidR="007D1F08" w:rsidRPr="006039EE" w:rsidRDefault="007D1F08" w:rsidP="007D1F08">
      <w:pPr>
        <w:pStyle w:val="Proposal"/>
        <w:rPr>
          <w:rFonts w:cs="Arial"/>
        </w:rPr>
      </w:pPr>
      <w:bookmarkStart w:id="8" w:name="_Toc1140157"/>
      <w:r w:rsidRPr="006039EE">
        <w:rPr>
          <w:rFonts w:cs="Arial"/>
        </w:rPr>
        <w:t xml:space="preserve">Energy/power measurements </w:t>
      </w:r>
      <w:r w:rsidR="00CC2888" w:rsidRPr="006039EE">
        <w:rPr>
          <w:rFonts w:cs="Arial"/>
        </w:rPr>
        <w:t>with underlying assumptions on traffic pattern or DMRS structure are not supported</w:t>
      </w:r>
      <w:r w:rsidRPr="006039EE">
        <w:rPr>
          <w:rFonts w:cs="Arial"/>
        </w:rPr>
        <w:t>.</w:t>
      </w:r>
      <w:bookmarkEnd w:id="8"/>
    </w:p>
    <w:p w14:paraId="220A66FB" w14:textId="25743215" w:rsidR="00DD1703" w:rsidRPr="006039EE" w:rsidRDefault="00DD1703">
      <w:pPr>
        <w:spacing w:after="240"/>
        <w:jc w:val="both"/>
        <w:rPr>
          <w:rFonts w:ascii="Arial" w:hAnsi="Arial" w:cs="Arial"/>
        </w:rPr>
      </w:pPr>
      <w:r w:rsidRPr="006039EE">
        <w:rPr>
          <w:rFonts w:ascii="Arial" w:hAnsi="Arial" w:cs="Arial"/>
        </w:rPr>
        <w:t>However,</w:t>
      </w:r>
      <w:r w:rsidR="00A52B81" w:rsidRPr="006039EE">
        <w:rPr>
          <w:rFonts w:ascii="Arial" w:hAnsi="Arial" w:cs="Arial"/>
        </w:rPr>
        <w:t xml:space="preserve"> energy/power measurements are useful when combined with </w:t>
      </w:r>
      <w:r w:rsidR="00695DFE" w:rsidRPr="006039EE">
        <w:rPr>
          <w:rFonts w:ascii="Arial" w:hAnsi="Arial" w:cs="Arial"/>
        </w:rPr>
        <w:t>information extracted from SCI decoding</w:t>
      </w:r>
      <w:r w:rsidR="00931CB9">
        <w:rPr>
          <w:rFonts w:ascii="Arial" w:hAnsi="Arial" w:cs="Arial"/>
        </w:rPr>
        <w:t xml:space="preserve"> or when applied directly to decoded PSCCH</w:t>
      </w:r>
      <w:r w:rsidR="00695DFE" w:rsidRPr="006039EE">
        <w:rPr>
          <w:rFonts w:ascii="Arial" w:hAnsi="Arial" w:cs="Arial"/>
        </w:rPr>
        <w:t>. For example, in LTE RSRP measurements are</w:t>
      </w:r>
      <w:r w:rsidR="0027045E" w:rsidRPr="006039EE">
        <w:rPr>
          <w:rFonts w:ascii="Arial" w:hAnsi="Arial" w:cs="Arial"/>
        </w:rPr>
        <w:t xml:space="preserve"> used to enable reutilization of radio resources with reduced </w:t>
      </w:r>
      <w:r w:rsidR="00EC543D" w:rsidRPr="006039EE">
        <w:rPr>
          <w:rFonts w:ascii="Arial" w:hAnsi="Arial" w:cs="Arial"/>
        </w:rPr>
        <w:t>power levels even if an SCI carrying a reservation is received.</w:t>
      </w:r>
    </w:p>
    <w:p w14:paraId="57CBB703" w14:textId="6E2BFF11" w:rsidR="005C60F0" w:rsidRPr="006039EE" w:rsidRDefault="00EC543D">
      <w:pPr>
        <w:pStyle w:val="Proposal"/>
        <w:rPr>
          <w:rFonts w:cs="Arial"/>
        </w:rPr>
      </w:pPr>
      <w:bookmarkStart w:id="9" w:name="_Toc1140158"/>
      <w:r w:rsidRPr="006039EE">
        <w:rPr>
          <w:rFonts w:cs="Arial"/>
        </w:rPr>
        <w:t xml:space="preserve">Energy/power measurements </w:t>
      </w:r>
      <w:r w:rsidR="003F6CDD" w:rsidRPr="006039EE">
        <w:rPr>
          <w:rFonts w:cs="Arial"/>
        </w:rPr>
        <w:t xml:space="preserve">of resources (e.g., radio resources, DMRS sequences, etc.) </w:t>
      </w:r>
      <w:r w:rsidR="00931CB9">
        <w:rPr>
          <w:rFonts w:cs="Arial"/>
        </w:rPr>
        <w:t>based on decoding information is supported</w:t>
      </w:r>
      <w:r w:rsidR="003F6CDD" w:rsidRPr="006039EE">
        <w:rPr>
          <w:rFonts w:cs="Arial"/>
        </w:rPr>
        <w:t>.</w:t>
      </w:r>
      <w:bookmarkEnd w:id="9"/>
    </w:p>
    <w:p w14:paraId="1F851740" w14:textId="6AA6703F" w:rsidR="0021325C" w:rsidRPr="006039EE" w:rsidRDefault="0021325C" w:rsidP="002269D0">
      <w:pPr>
        <w:spacing w:after="240"/>
        <w:jc w:val="both"/>
        <w:rPr>
          <w:rFonts w:ascii="Arial" w:hAnsi="Arial" w:cs="Arial"/>
        </w:rPr>
      </w:pPr>
      <w:r w:rsidRPr="006039EE">
        <w:rPr>
          <w:rFonts w:ascii="Arial" w:hAnsi="Arial" w:cs="Arial"/>
        </w:rPr>
        <w:t>Regarding the duration of sensing, our view is that</w:t>
      </w:r>
      <w:r w:rsidR="00EA1D59" w:rsidRPr="006039EE">
        <w:rPr>
          <w:rFonts w:ascii="Arial" w:hAnsi="Arial" w:cs="Arial"/>
        </w:rPr>
        <w:t>, like in LTE,</w:t>
      </w:r>
      <w:r w:rsidRPr="006039EE">
        <w:rPr>
          <w:rFonts w:ascii="Arial" w:hAnsi="Arial" w:cs="Arial"/>
        </w:rPr>
        <w:t xml:space="preserve"> it should be </w:t>
      </w:r>
      <w:r w:rsidR="00EA1D59" w:rsidRPr="006039EE">
        <w:rPr>
          <w:rFonts w:ascii="Arial" w:hAnsi="Arial" w:cs="Arial"/>
        </w:rPr>
        <w:t>equal to</w:t>
      </w:r>
      <w:r w:rsidR="00D9128E" w:rsidRPr="006039EE">
        <w:rPr>
          <w:rFonts w:ascii="Arial" w:hAnsi="Arial" w:cs="Arial"/>
        </w:rPr>
        <w:t xml:space="preserve"> the longest reservation that can be signalled in SCI</w:t>
      </w:r>
      <w:r w:rsidR="00EA1D59" w:rsidRPr="006039EE">
        <w:rPr>
          <w:rFonts w:ascii="Arial" w:hAnsi="Arial" w:cs="Arial"/>
        </w:rPr>
        <w:t xml:space="preserve"> (i.e., reservation, scheduling,</w:t>
      </w:r>
      <w:r w:rsidR="002809B3" w:rsidRPr="006039EE">
        <w:rPr>
          <w:rFonts w:ascii="Arial" w:hAnsi="Arial" w:cs="Arial"/>
        </w:rPr>
        <w:t xml:space="preserve"> pattern,</w:t>
      </w:r>
      <w:r w:rsidR="00EA1D59" w:rsidRPr="006039EE">
        <w:rPr>
          <w:rFonts w:ascii="Arial" w:hAnsi="Arial" w:cs="Arial"/>
        </w:rPr>
        <w:t xml:space="preserve"> etc.).</w:t>
      </w:r>
      <w:r w:rsidR="002809B3" w:rsidRPr="006039EE">
        <w:rPr>
          <w:rFonts w:ascii="Arial" w:hAnsi="Arial" w:cs="Arial"/>
        </w:rPr>
        <w:t xml:space="preserve"> This allows UEs to make the most out of the sensing procedure.</w:t>
      </w:r>
      <w:r w:rsidR="005F1C78" w:rsidRPr="006039EE">
        <w:rPr>
          <w:rFonts w:ascii="Arial" w:hAnsi="Arial" w:cs="Arial"/>
        </w:rPr>
        <w:t xml:space="preserve"> For UEs mounted of vehicles, energy is not a concern and, consequently, sensing may be assumed to be always on.</w:t>
      </w:r>
    </w:p>
    <w:p w14:paraId="1F3BBF2D" w14:textId="65CAE65C" w:rsidR="005F1C78" w:rsidRPr="006039EE" w:rsidRDefault="0028568E" w:rsidP="005F1C78">
      <w:pPr>
        <w:pStyle w:val="Proposal"/>
        <w:rPr>
          <w:rFonts w:cs="Arial"/>
        </w:rPr>
      </w:pPr>
      <w:bookmarkStart w:id="10" w:name="_Toc1140159"/>
      <w:r w:rsidRPr="006039EE">
        <w:rPr>
          <w:rFonts w:cs="Arial"/>
        </w:rPr>
        <w:t xml:space="preserve">Prior to selection of resources, the UE shall sense the channel </w:t>
      </w:r>
      <w:r w:rsidR="00E37DF8" w:rsidRPr="006039EE">
        <w:rPr>
          <w:rFonts w:cs="Arial"/>
        </w:rPr>
        <w:t xml:space="preserve">during a window of length equal to the longest </w:t>
      </w:r>
      <w:r w:rsidR="000B2053" w:rsidRPr="006039EE">
        <w:rPr>
          <w:rFonts w:cs="Arial"/>
        </w:rPr>
        <w:t>reservation that can be signalled in the SCI</w:t>
      </w:r>
      <w:r w:rsidR="005F1C78" w:rsidRPr="006039EE">
        <w:rPr>
          <w:rFonts w:cs="Arial"/>
        </w:rPr>
        <w:t>.</w:t>
      </w:r>
      <w:bookmarkEnd w:id="10"/>
    </w:p>
    <w:p w14:paraId="764AD331" w14:textId="666B9DC7" w:rsidR="00E52CF8" w:rsidRPr="006039EE" w:rsidRDefault="0076447A" w:rsidP="0076447A">
      <w:pPr>
        <w:spacing w:after="240"/>
        <w:jc w:val="both"/>
        <w:rPr>
          <w:rFonts w:ascii="Arial" w:hAnsi="Arial" w:cs="Arial"/>
        </w:rPr>
      </w:pPr>
      <w:r w:rsidRPr="006039EE">
        <w:rPr>
          <w:rFonts w:ascii="Arial" w:hAnsi="Arial" w:cs="Arial"/>
        </w:rPr>
        <w:t xml:space="preserve">Given the discussion above and the proposals on sensing, </w:t>
      </w:r>
      <w:proofErr w:type="gramStart"/>
      <w:r w:rsidRPr="006039EE">
        <w:rPr>
          <w:rFonts w:ascii="Arial" w:hAnsi="Arial" w:cs="Arial"/>
        </w:rPr>
        <w:t>it is clear that using</w:t>
      </w:r>
      <w:proofErr w:type="gramEnd"/>
      <w:r w:rsidRPr="006039EE">
        <w:rPr>
          <w:rFonts w:ascii="Arial" w:hAnsi="Arial" w:cs="Arial"/>
        </w:rPr>
        <w:t xml:space="preserve"> patterns as the resource unit for sensing results</w:t>
      </w:r>
      <w:r w:rsidR="00E52CF8" w:rsidRPr="006039EE">
        <w:rPr>
          <w:rFonts w:ascii="Arial" w:hAnsi="Arial" w:cs="Arial"/>
        </w:rPr>
        <w:t xml:space="preserve"> in a complex </w:t>
      </w:r>
      <w:r w:rsidRPr="006039EE">
        <w:rPr>
          <w:rFonts w:ascii="Arial" w:hAnsi="Arial" w:cs="Arial"/>
        </w:rPr>
        <w:t>procedure</w:t>
      </w:r>
      <w:r w:rsidR="008325EE" w:rsidRPr="006039EE">
        <w:rPr>
          <w:rFonts w:ascii="Arial" w:hAnsi="Arial" w:cs="Arial"/>
        </w:rPr>
        <w:t xml:space="preserve"> for multiple reasons:</w:t>
      </w:r>
    </w:p>
    <w:p w14:paraId="30ABDB75" w14:textId="712D418B" w:rsidR="005A07BB" w:rsidRPr="006039EE" w:rsidRDefault="00F141B0" w:rsidP="003F7E6F">
      <w:pPr>
        <w:pStyle w:val="ListParagraph"/>
        <w:numPr>
          <w:ilvl w:val="0"/>
          <w:numId w:val="48"/>
        </w:numPr>
        <w:spacing w:after="240"/>
        <w:jc w:val="both"/>
        <w:rPr>
          <w:rFonts w:ascii="Arial" w:hAnsi="Arial" w:cs="Arial"/>
          <w:sz w:val="20"/>
          <w:szCs w:val="20"/>
        </w:rPr>
      </w:pPr>
      <w:r w:rsidRPr="006039EE">
        <w:rPr>
          <w:rFonts w:ascii="Arial" w:hAnsi="Arial" w:cs="Arial"/>
          <w:sz w:val="20"/>
          <w:szCs w:val="20"/>
          <w:lang w:val="en-US"/>
        </w:rPr>
        <w:t xml:space="preserve">SCI </w:t>
      </w:r>
      <w:r w:rsidR="00563695" w:rsidRPr="006039EE">
        <w:rPr>
          <w:rFonts w:ascii="Arial" w:hAnsi="Arial" w:cs="Arial"/>
          <w:sz w:val="20"/>
          <w:szCs w:val="20"/>
          <w:lang w:val="en-US"/>
        </w:rPr>
        <w:t>received by a UE</w:t>
      </w:r>
      <w:r w:rsidRPr="006039EE">
        <w:rPr>
          <w:rFonts w:ascii="Arial" w:hAnsi="Arial" w:cs="Arial"/>
          <w:sz w:val="20"/>
          <w:szCs w:val="20"/>
          <w:lang w:val="en-US"/>
        </w:rPr>
        <w:t xml:space="preserve"> </w:t>
      </w:r>
      <w:r w:rsidR="00D42939" w:rsidRPr="006039EE">
        <w:rPr>
          <w:rFonts w:ascii="Arial" w:hAnsi="Arial" w:cs="Arial"/>
          <w:sz w:val="20"/>
          <w:szCs w:val="20"/>
          <w:lang w:val="en-US"/>
        </w:rPr>
        <w:t>indicates</w:t>
      </w:r>
      <w:r w:rsidR="0063168B" w:rsidRPr="006039EE">
        <w:rPr>
          <w:rFonts w:ascii="Arial" w:hAnsi="Arial" w:cs="Arial"/>
          <w:sz w:val="20"/>
          <w:szCs w:val="20"/>
          <w:lang w:val="en-US"/>
        </w:rPr>
        <w:t xml:space="preserve"> the pattern use</w:t>
      </w:r>
      <w:r w:rsidR="00563695" w:rsidRPr="006039EE">
        <w:rPr>
          <w:rFonts w:ascii="Arial" w:hAnsi="Arial" w:cs="Arial"/>
          <w:sz w:val="20"/>
          <w:szCs w:val="20"/>
          <w:lang w:val="en-US"/>
        </w:rPr>
        <w:t>d by the transmitter</w:t>
      </w:r>
      <w:r w:rsidR="00E8701D" w:rsidRPr="006039EE">
        <w:rPr>
          <w:rFonts w:ascii="Arial" w:hAnsi="Arial" w:cs="Arial"/>
          <w:sz w:val="20"/>
          <w:szCs w:val="20"/>
          <w:lang w:val="en-US"/>
        </w:rPr>
        <w:t>,</w:t>
      </w:r>
      <w:r w:rsidR="005A07BB" w:rsidRPr="006039EE">
        <w:rPr>
          <w:rFonts w:ascii="Arial" w:hAnsi="Arial" w:cs="Arial"/>
          <w:sz w:val="20"/>
          <w:szCs w:val="20"/>
          <w:lang w:val="en-US"/>
        </w:rPr>
        <w:t xml:space="preserve"> but it does not immediately tell </w:t>
      </w:r>
      <w:r w:rsidR="00E8701D" w:rsidRPr="006039EE">
        <w:rPr>
          <w:rFonts w:ascii="Arial" w:hAnsi="Arial" w:cs="Arial"/>
          <w:sz w:val="20"/>
          <w:szCs w:val="20"/>
          <w:lang w:val="en-US"/>
        </w:rPr>
        <w:t xml:space="preserve">which other patterns remain collision free (i.e., no collision for any of the retransmissions) or how many collisions are expected </w:t>
      </w:r>
      <w:r w:rsidR="002C3F49" w:rsidRPr="006039EE">
        <w:rPr>
          <w:rFonts w:ascii="Arial" w:hAnsi="Arial" w:cs="Arial"/>
          <w:sz w:val="20"/>
          <w:szCs w:val="20"/>
          <w:lang w:val="en-US"/>
        </w:rPr>
        <w:t>per pattern. Such information can only be obtained by comparing the pattern indicated by the SCI against all other patterns.</w:t>
      </w:r>
    </w:p>
    <w:p w14:paraId="11F070E0" w14:textId="1B40381B" w:rsidR="001D60F0" w:rsidRPr="006039EE" w:rsidRDefault="001D60F0" w:rsidP="003F7E6F">
      <w:pPr>
        <w:pStyle w:val="ListParagraph"/>
        <w:numPr>
          <w:ilvl w:val="0"/>
          <w:numId w:val="48"/>
        </w:numPr>
        <w:spacing w:after="240"/>
        <w:jc w:val="both"/>
        <w:rPr>
          <w:rFonts w:ascii="Arial" w:hAnsi="Arial" w:cs="Arial"/>
          <w:sz w:val="20"/>
          <w:szCs w:val="20"/>
        </w:rPr>
      </w:pPr>
      <w:r w:rsidRPr="006039EE">
        <w:rPr>
          <w:rFonts w:ascii="Arial" w:hAnsi="Arial" w:cs="Arial"/>
          <w:sz w:val="20"/>
          <w:szCs w:val="20"/>
          <w:lang w:val="en-US"/>
        </w:rPr>
        <w:t xml:space="preserve">Energy/power measurements associated with a </w:t>
      </w:r>
      <w:r w:rsidR="001D0827" w:rsidRPr="006039EE">
        <w:rPr>
          <w:rFonts w:ascii="Arial" w:hAnsi="Arial" w:cs="Arial"/>
          <w:sz w:val="20"/>
          <w:szCs w:val="20"/>
          <w:lang w:val="en-US"/>
        </w:rPr>
        <w:t xml:space="preserve">pattern require combination of measurements performed on multiple radio resources </w:t>
      </w:r>
      <w:r w:rsidR="008F731D" w:rsidRPr="006039EE">
        <w:rPr>
          <w:rFonts w:ascii="Arial" w:hAnsi="Arial" w:cs="Arial"/>
          <w:sz w:val="20"/>
          <w:szCs w:val="20"/>
          <w:lang w:val="en-US"/>
        </w:rPr>
        <w:t>that are not adjacent in time. One such combination is required per pattern.</w:t>
      </w:r>
    </w:p>
    <w:p w14:paraId="41B968D4" w14:textId="42C53C49" w:rsidR="002269D0" w:rsidRPr="006039EE" w:rsidRDefault="003F7E6F" w:rsidP="003F7E6F">
      <w:pPr>
        <w:pStyle w:val="ListParagraph"/>
        <w:numPr>
          <w:ilvl w:val="0"/>
          <w:numId w:val="48"/>
        </w:numPr>
        <w:spacing w:after="240"/>
        <w:jc w:val="both"/>
        <w:rPr>
          <w:rFonts w:ascii="Arial" w:hAnsi="Arial" w:cs="Arial"/>
          <w:sz w:val="20"/>
          <w:szCs w:val="20"/>
        </w:rPr>
      </w:pPr>
      <w:r w:rsidRPr="006039EE">
        <w:rPr>
          <w:rFonts w:ascii="Arial" w:hAnsi="Arial" w:cs="Arial"/>
          <w:sz w:val="20"/>
          <w:szCs w:val="20"/>
          <w:lang w:val="en-US"/>
        </w:rPr>
        <w:t xml:space="preserve">As discussed earlier, </w:t>
      </w:r>
      <w:r w:rsidR="00A57C13" w:rsidRPr="006039EE">
        <w:rPr>
          <w:rFonts w:ascii="Arial" w:hAnsi="Arial" w:cs="Arial"/>
          <w:sz w:val="20"/>
          <w:szCs w:val="20"/>
          <w:lang w:val="en-US"/>
        </w:rPr>
        <w:t>multiple pattern</w:t>
      </w:r>
      <w:r w:rsidR="00CC1C15" w:rsidRPr="006039EE">
        <w:rPr>
          <w:rFonts w:ascii="Arial" w:hAnsi="Arial" w:cs="Arial"/>
          <w:sz w:val="20"/>
          <w:szCs w:val="20"/>
          <w:lang w:val="en-US"/>
        </w:rPr>
        <w:t xml:space="preserve"> families</w:t>
      </w:r>
      <w:r w:rsidR="00A57C13" w:rsidRPr="006039EE">
        <w:rPr>
          <w:rFonts w:ascii="Arial" w:hAnsi="Arial" w:cs="Arial"/>
          <w:sz w:val="20"/>
          <w:szCs w:val="20"/>
          <w:lang w:val="en-US"/>
        </w:rPr>
        <w:t xml:space="preserve"> (</w:t>
      </w:r>
      <w:r w:rsidR="00CC1C15" w:rsidRPr="006039EE">
        <w:rPr>
          <w:rFonts w:ascii="Arial" w:hAnsi="Arial" w:cs="Arial"/>
          <w:sz w:val="20"/>
          <w:szCs w:val="20"/>
          <w:lang w:val="en-US"/>
        </w:rPr>
        <w:t>each with different</w:t>
      </w:r>
      <w:r w:rsidR="00A57C13" w:rsidRPr="006039EE">
        <w:rPr>
          <w:rFonts w:ascii="Arial" w:hAnsi="Arial" w:cs="Arial"/>
          <w:sz w:val="20"/>
          <w:szCs w:val="20"/>
          <w:lang w:val="en-US"/>
        </w:rPr>
        <w:t xml:space="preserve"> frequency and time allocation, number of repetitions</w:t>
      </w:r>
      <w:r w:rsidR="00B7696D" w:rsidRPr="006039EE">
        <w:rPr>
          <w:rFonts w:ascii="Arial" w:hAnsi="Arial" w:cs="Arial"/>
          <w:sz w:val="20"/>
          <w:szCs w:val="20"/>
          <w:lang w:val="en-US"/>
        </w:rPr>
        <w:t xml:space="preserve">, etc.) are required </w:t>
      </w:r>
      <w:r w:rsidRPr="006039EE">
        <w:rPr>
          <w:rFonts w:ascii="Arial" w:hAnsi="Arial" w:cs="Arial"/>
          <w:sz w:val="20"/>
          <w:szCs w:val="20"/>
          <w:lang w:val="en-US"/>
        </w:rPr>
        <w:t xml:space="preserve">to accommodate </w:t>
      </w:r>
      <w:r w:rsidR="00B7696D" w:rsidRPr="006039EE">
        <w:rPr>
          <w:rFonts w:ascii="Arial" w:hAnsi="Arial" w:cs="Arial"/>
          <w:sz w:val="20"/>
          <w:szCs w:val="20"/>
          <w:lang w:val="en-US"/>
        </w:rPr>
        <w:t xml:space="preserve">packets with different characteristics and requirements. </w:t>
      </w:r>
      <w:r w:rsidR="008F731D" w:rsidRPr="006039EE">
        <w:rPr>
          <w:rFonts w:ascii="Arial" w:hAnsi="Arial" w:cs="Arial"/>
          <w:sz w:val="20"/>
          <w:szCs w:val="20"/>
          <w:lang w:val="en-US"/>
        </w:rPr>
        <w:t xml:space="preserve">Consequently, </w:t>
      </w:r>
      <w:r w:rsidR="008A711F" w:rsidRPr="006039EE">
        <w:rPr>
          <w:rFonts w:ascii="Arial" w:hAnsi="Arial" w:cs="Arial"/>
          <w:sz w:val="20"/>
          <w:szCs w:val="20"/>
          <w:lang w:val="en-US"/>
        </w:rPr>
        <w:t xml:space="preserve">the </w:t>
      </w:r>
      <w:r w:rsidR="00EE0BE4" w:rsidRPr="006039EE">
        <w:rPr>
          <w:rFonts w:ascii="Arial" w:hAnsi="Arial" w:cs="Arial"/>
          <w:sz w:val="20"/>
          <w:szCs w:val="20"/>
          <w:lang w:val="en-US"/>
        </w:rPr>
        <w:t xml:space="preserve">problems described above </w:t>
      </w:r>
      <w:r w:rsidR="0009576A" w:rsidRPr="006039EE">
        <w:rPr>
          <w:rFonts w:ascii="Arial" w:hAnsi="Arial" w:cs="Arial"/>
          <w:sz w:val="20"/>
          <w:szCs w:val="20"/>
          <w:lang w:val="en-US"/>
        </w:rPr>
        <w:t>multiply with the number</w:t>
      </w:r>
      <w:r w:rsidR="008A711F" w:rsidRPr="006039EE">
        <w:rPr>
          <w:rFonts w:ascii="Arial" w:hAnsi="Arial" w:cs="Arial"/>
          <w:sz w:val="20"/>
          <w:szCs w:val="20"/>
          <w:lang w:val="en-US"/>
        </w:rPr>
        <w:t xml:space="preserve"> of pattern families.</w:t>
      </w:r>
    </w:p>
    <w:p w14:paraId="5BE04434" w14:textId="7E13D44A" w:rsidR="008A711F" w:rsidRPr="006039EE" w:rsidRDefault="00440AD3" w:rsidP="008A711F">
      <w:pPr>
        <w:pStyle w:val="Observation"/>
        <w:rPr>
          <w:rFonts w:cs="Arial"/>
          <w:lang w:val="en-US"/>
        </w:rPr>
      </w:pPr>
      <w:bookmarkStart w:id="11" w:name="_Toc1140142"/>
      <w:r w:rsidRPr="006039EE">
        <w:rPr>
          <w:rFonts w:cs="Arial"/>
        </w:rPr>
        <w:t>The complexity of sensing based on patterns increases with the number of patterns and pattern families.</w:t>
      </w:r>
      <w:bookmarkEnd w:id="11"/>
    </w:p>
    <w:p w14:paraId="2A6540CD" w14:textId="6677B80A" w:rsidR="008A711F" w:rsidRPr="006039EE" w:rsidRDefault="000B7D63" w:rsidP="006039EE">
      <w:pPr>
        <w:spacing w:after="240"/>
        <w:jc w:val="both"/>
        <w:rPr>
          <w:rFonts w:ascii="Arial" w:hAnsi="Arial" w:cs="Arial"/>
        </w:rPr>
      </w:pPr>
      <w:r w:rsidRPr="006039EE">
        <w:rPr>
          <w:rFonts w:ascii="Arial" w:hAnsi="Arial" w:cs="Arial"/>
        </w:rPr>
        <w:lastRenderedPageBreak/>
        <w:t xml:space="preserve">In contrast, a single operation per resource is required if the </w:t>
      </w:r>
      <w:r w:rsidR="00AE4877" w:rsidRPr="006039EE">
        <w:rPr>
          <w:rFonts w:ascii="Arial" w:hAnsi="Arial" w:cs="Arial"/>
        </w:rPr>
        <w:t xml:space="preserve">definition in </w:t>
      </w:r>
      <w:r w:rsidR="00F252C1" w:rsidRPr="006039EE">
        <w:rPr>
          <w:rFonts w:ascii="Arial" w:hAnsi="Arial" w:cs="Arial"/>
        </w:rPr>
        <w:fldChar w:fldCharType="begin"/>
      </w:r>
      <w:r w:rsidR="00F252C1" w:rsidRPr="006039EE">
        <w:rPr>
          <w:rFonts w:ascii="Arial" w:hAnsi="Arial" w:cs="Arial"/>
        </w:rPr>
        <w:instrText xml:space="preserve"> REF _Ref875284 \r \h </w:instrText>
      </w:r>
      <w:r w:rsidR="00CE6A8F" w:rsidRPr="006039EE">
        <w:rPr>
          <w:rFonts w:ascii="Arial" w:hAnsi="Arial" w:cs="Arial"/>
        </w:rPr>
        <w:instrText xml:space="preserve"> \* MERGEFORMAT </w:instrText>
      </w:r>
      <w:r w:rsidR="00F252C1" w:rsidRPr="006039EE">
        <w:rPr>
          <w:rFonts w:ascii="Arial" w:hAnsi="Arial" w:cs="Arial"/>
        </w:rPr>
      </w:r>
      <w:r w:rsidR="00F252C1" w:rsidRPr="006039EE">
        <w:rPr>
          <w:rFonts w:ascii="Arial" w:hAnsi="Arial" w:cs="Arial"/>
        </w:rPr>
        <w:fldChar w:fldCharType="separate"/>
      </w:r>
      <w:r w:rsidR="007F63FF">
        <w:rPr>
          <w:rFonts w:ascii="Arial" w:hAnsi="Arial" w:cs="Arial"/>
        </w:rPr>
        <w:t>Proposal 2</w:t>
      </w:r>
      <w:r w:rsidR="00F252C1" w:rsidRPr="006039EE">
        <w:rPr>
          <w:rFonts w:ascii="Arial" w:hAnsi="Arial" w:cs="Arial"/>
        </w:rPr>
        <w:fldChar w:fldCharType="end"/>
      </w:r>
      <w:r w:rsidR="00F252C1" w:rsidRPr="006039EE">
        <w:rPr>
          <w:rFonts w:ascii="Arial" w:hAnsi="Arial" w:cs="Arial"/>
        </w:rPr>
        <w:t xml:space="preserve"> is used.</w:t>
      </w:r>
      <w:r w:rsidRPr="006039EE">
        <w:rPr>
          <w:rFonts w:ascii="Arial" w:hAnsi="Arial" w:cs="Arial"/>
        </w:rPr>
        <w:t xml:space="preserve"> </w:t>
      </w:r>
    </w:p>
    <w:p w14:paraId="3B82422B" w14:textId="49597B04" w:rsidR="00F63950" w:rsidRDefault="00230D18" w:rsidP="00F63950">
      <w:pPr>
        <w:pStyle w:val="Heading2"/>
      </w:pPr>
      <w:r>
        <w:t>2.</w:t>
      </w:r>
      <w:r w:rsidR="00A92D6B">
        <w:t>3</w:t>
      </w:r>
      <w:r>
        <w:tab/>
      </w:r>
      <w:r w:rsidR="002628FB">
        <w:t xml:space="preserve">Resource </w:t>
      </w:r>
      <w:r w:rsidR="00C97881">
        <w:t>(re-)selection procedure</w:t>
      </w:r>
    </w:p>
    <w:p w14:paraId="575280FF" w14:textId="0ED93C67" w:rsidR="00276D99" w:rsidRPr="006039EE" w:rsidRDefault="003A2C00" w:rsidP="006039EE">
      <w:pPr>
        <w:spacing w:after="240"/>
        <w:jc w:val="both"/>
        <w:rPr>
          <w:rFonts w:ascii="Arial" w:hAnsi="Arial" w:cs="Arial"/>
        </w:rPr>
      </w:pPr>
      <w:r w:rsidRPr="006039EE">
        <w:rPr>
          <w:rFonts w:ascii="Arial" w:hAnsi="Arial" w:cs="Arial"/>
        </w:rPr>
        <w:t xml:space="preserve">Having discussed the </w:t>
      </w:r>
      <w:r w:rsidR="00117D6E" w:rsidRPr="006039EE">
        <w:rPr>
          <w:rFonts w:ascii="Arial" w:hAnsi="Arial" w:cs="Arial"/>
        </w:rPr>
        <w:t xml:space="preserve">main principles of sensing </w:t>
      </w:r>
      <w:r w:rsidRPr="006039EE">
        <w:rPr>
          <w:rFonts w:ascii="Arial" w:hAnsi="Arial" w:cs="Arial"/>
        </w:rPr>
        <w:t xml:space="preserve">in the previous section, we now </w:t>
      </w:r>
      <w:r w:rsidR="00A16C03" w:rsidRPr="006039EE">
        <w:rPr>
          <w:rFonts w:ascii="Arial" w:hAnsi="Arial" w:cs="Arial"/>
        </w:rPr>
        <w:t xml:space="preserve">describe the </w:t>
      </w:r>
      <w:r w:rsidR="00117D6E" w:rsidRPr="006039EE">
        <w:rPr>
          <w:rFonts w:ascii="Arial" w:hAnsi="Arial" w:cs="Arial"/>
        </w:rPr>
        <w:t xml:space="preserve">complete </w:t>
      </w:r>
      <w:r w:rsidR="00A16C03" w:rsidRPr="006039EE">
        <w:rPr>
          <w:rFonts w:ascii="Arial" w:hAnsi="Arial" w:cs="Arial"/>
        </w:rPr>
        <w:t xml:space="preserve">procedure of resource </w:t>
      </w:r>
      <w:r w:rsidR="00C97881" w:rsidRPr="006039EE">
        <w:rPr>
          <w:rFonts w:ascii="Arial" w:hAnsi="Arial" w:cs="Arial"/>
        </w:rPr>
        <w:t>(re-)selection procedure</w:t>
      </w:r>
      <w:r w:rsidR="005C6E23" w:rsidRPr="006039EE">
        <w:rPr>
          <w:rFonts w:ascii="Arial" w:hAnsi="Arial" w:cs="Arial"/>
        </w:rPr>
        <w:t>.</w:t>
      </w:r>
      <w:r w:rsidR="00024DBD" w:rsidRPr="006039EE">
        <w:rPr>
          <w:rFonts w:ascii="Arial" w:hAnsi="Arial" w:cs="Arial"/>
        </w:rPr>
        <w:t xml:space="preserve"> </w:t>
      </w:r>
    </w:p>
    <w:p w14:paraId="31A5C717" w14:textId="0EF98486" w:rsidR="00023D05" w:rsidRPr="006039EE" w:rsidRDefault="00023D05" w:rsidP="006039EE">
      <w:pPr>
        <w:jc w:val="both"/>
        <w:rPr>
          <w:rFonts w:ascii="Arial" w:hAnsi="Arial" w:cs="Arial"/>
        </w:rPr>
      </w:pPr>
      <w:bookmarkStart w:id="12" w:name="_Toc875648"/>
      <w:bookmarkStart w:id="13" w:name="_Toc876676"/>
      <w:bookmarkStart w:id="14" w:name="_Toc876709"/>
      <w:bookmarkEnd w:id="12"/>
      <w:bookmarkEnd w:id="13"/>
      <w:bookmarkEnd w:id="14"/>
      <w:r w:rsidRPr="006039EE">
        <w:rPr>
          <w:rFonts w:ascii="Arial" w:hAnsi="Arial" w:cs="Arial"/>
        </w:rPr>
        <w:t xml:space="preserve">Assume a TB arrives at the transmit buffer of a UE at time T = </w:t>
      </w:r>
      <w:proofErr w:type="spellStart"/>
      <w:r w:rsidRPr="006039EE">
        <w:rPr>
          <w:rFonts w:ascii="Arial" w:hAnsi="Arial" w:cs="Arial"/>
        </w:rPr>
        <w:t>T</w:t>
      </w:r>
      <w:r w:rsidRPr="006039EE">
        <w:rPr>
          <w:rFonts w:ascii="Arial" w:hAnsi="Arial" w:cs="Arial"/>
          <w:vertAlign w:val="subscript"/>
        </w:rPr>
        <w:t>arr</w:t>
      </w:r>
      <w:proofErr w:type="spellEnd"/>
      <w:r w:rsidRPr="006039EE">
        <w:rPr>
          <w:rFonts w:ascii="Arial" w:hAnsi="Arial" w:cs="Arial"/>
        </w:rPr>
        <w:t>.</w:t>
      </w:r>
    </w:p>
    <w:p w14:paraId="3FD38630" w14:textId="77777777" w:rsidR="00023D05" w:rsidRPr="006039EE" w:rsidRDefault="00023D05" w:rsidP="00023D05">
      <w:pPr>
        <w:pStyle w:val="ListParagraph"/>
        <w:numPr>
          <w:ilvl w:val="0"/>
          <w:numId w:val="38"/>
        </w:numPr>
        <w:ind w:left="1080"/>
        <w:jc w:val="both"/>
        <w:rPr>
          <w:rFonts w:ascii="Arial" w:hAnsi="Arial" w:cs="Arial"/>
          <w:sz w:val="20"/>
          <w:lang w:val="en-US"/>
        </w:rPr>
      </w:pPr>
      <w:r w:rsidRPr="006039EE">
        <w:rPr>
          <w:rFonts w:ascii="Arial" w:hAnsi="Arial" w:cs="Arial"/>
          <w:sz w:val="20"/>
          <w:szCs w:val="20"/>
          <w:lang w:val="en-US"/>
        </w:rPr>
        <w:t xml:space="preserve">At T = </w:t>
      </w:r>
      <w:r w:rsidRPr="006039EE">
        <w:rPr>
          <w:rFonts w:ascii="Arial" w:hAnsi="Arial" w:cs="Arial"/>
          <w:sz w:val="20"/>
          <w:szCs w:val="20"/>
        </w:rPr>
        <w:t>T</w:t>
      </w:r>
      <w:r w:rsidRPr="006039EE">
        <w:rPr>
          <w:rFonts w:ascii="Arial" w:hAnsi="Arial" w:cs="Arial"/>
          <w:sz w:val="20"/>
          <w:szCs w:val="20"/>
          <w:vertAlign w:val="subscript"/>
        </w:rPr>
        <w:t>ar</w:t>
      </w:r>
      <w:r w:rsidRPr="006039EE">
        <w:rPr>
          <w:rFonts w:ascii="Arial" w:hAnsi="Arial" w:cs="Arial"/>
          <w:sz w:val="20"/>
          <w:szCs w:val="20"/>
          <w:vertAlign w:val="subscript"/>
          <w:lang w:val="en-US"/>
        </w:rPr>
        <w:t>r</w:t>
      </w:r>
      <w:r w:rsidRPr="006039EE">
        <w:rPr>
          <w:rFonts w:ascii="Arial" w:hAnsi="Arial" w:cs="Arial"/>
          <w:sz w:val="20"/>
          <w:szCs w:val="20"/>
          <w:lang w:val="en-US"/>
        </w:rPr>
        <w:t>:</w:t>
      </w:r>
    </w:p>
    <w:p w14:paraId="30CFA832" w14:textId="33ACE1D4" w:rsidR="00023D05" w:rsidRPr="006039EE" w:rsidRDefault="00023D05" w:rsidP="00023D05">
      <w:pPr>
        <w:pStyle w:val="ListParagraph"/>
        <w:numPr>
          <w:ilvl w:val="1"/>
          <w:numId w:val="38"/>
        </w:numPr>
        <w:ind w:left="1800"/>
        <w:jc w:val="both"/>
        <w:rPr>
          <w:rFonts w:ascii="Arial" w:hAnsi="Arial" w:cs="Arial"/>
          <w:sz w:val="20"/>
          <w:lang w:val="en-US"/>
        </w:rPr>
      </w:pPr>
      <w:r w:rsidRPr="006039EE">
        <w:rPr>
          <w:rFonts w:ascii="Arial" w:hAnsi="Arial" w:cs="Arial"/>
          <w:sz w:val="20"/>
          <w:szCs w:val="20"/>
          <w:lang w:val="en-US"/>
        </w:rPr>
        <w:t>The UE selects a resource for transmission of a short-</w:t>
      </w:r>
      <w:r w:rsidR="00641945" w:rsidRPr="006039EE">
        <w:rPr>
          <w:rFonts w:ascii="Arial" w:hAnsi="Arial" w:cs="Arial"/>
          <w:sz w:val="20"/>
          <w:szCs w:val="20"/>
          <w:lang w:val="en-US"/>
        </w:rPr>
        <w:t xml:space="preserve">term </w:t>
      </w:r>
      <w:r w:rsidRPr="006039EE">
        <w:rPr>
          <w:rFonts w:ascii="Arial" w:hAnsi="Arial" w:cs="Arial"/>
          <w:sz w:val="20"/>
          <w:szCs w:val="20"/>
          <w:lang w:val="en-US"/>
        </w:rPr>
        <w:t>reservation message. The resource is selected at random from the idle resources in the window (</w:t>
      </w:r>
      <w:r w:rsidRPr="006039EE">
        <w:rPr>
          <w:rFonts w:ascii="Arial" w:hAnsi="Arial" w:cs="Arial"/>
          <w:sz w:val="20"/>
          <w:szCs w:val="20"/>
        </w:rPr>
        <w:t>T</w:t>
      </w:r>
      <w:r w:rsidRPr="006039EE">
        <w:rPr>
          <w:rFonts w:ascii="Arial" w:hAnsi="Arial" w:cs="Arial"/>
          <w:sz w:val="20"/>
          <w:szCs w:val="20"/>
          <w:vertAlign w:val="subscript"/>
        </w:rPr>
        <w:t>arr</w:t>
      </w:r>
      <w:r w:rsidRPr="006039EE">
        <w:rPr>
          <w:rFonts w:ascii="Arial" w:hAnsi="Arial" w:cs="Arial"/>
          <w:sz w:val="20"/>
          <w:szCs w:val="20"/>
          <w:lang w:val="en-US"/>
        </w:rPr>
        <w:t xml:space="preserve"> + T</w:t>
      </w:r>
      <w:r w:rsidRPr="006039EE">
        <w:rPr>
          <w:rFonts w:ascii="Arial" w:hAnsi="Arial" w:cs="Arial"/>
          <w:sz w:val="20"/>
          <w:szCs w:val="20"/>
          <w:vertAlign w:val="subscript"/>
          <w:lang w:val="en-US"/>
        </w:rPr>
        <w:t>1</w:t>
      </w:r>
      <w:r w:rsidRPr="006039EE">
        <w:rPr>
          <w:rFonts w:ascii="Arial" w:hAnsi="Arial" w:cs="Arial"/>
          <w:sz w:val="20"/>
          <w:szCs w:val="20"/>
          <w:lang w:val="en-US"/>
        </w:rPr>
        <w:t xml:space="preserve">, </w:t>
      </w:r>
      <w:r w:rsidRPr="006039EE">
        <w:rPr>
          <w:rFonts w:ascii="Arial" w:hAnsi="Arial" w:cs="Arial"/>
          <w:sz w:val="20"/>
          <w:szCs w:val="20"/>
        </w:rPr>
        <w:t>T</w:t>
      </w:r>
      <w:r w:rsidRPr="006039EE">
        <w:rPr>
          <w:rFonts w:ascii="Arial" w:hAnsi="Arial" w:cs="Arial"/>
          <w:sz w:val="20"/>
          <w:szCs w:val="20"/>
          <w:vertAlign w:val="subscript"/>
        </w:rPr>
        <w:t>arr</w:t>
      </w:r>
      <w:r w:rsidRPr="006039EE">
        <w:rPr>
          <w:rFonts w:ascii="Arial" w:hAnsi="Arial" w:cs="Arial"/>
          <w:sz w:val="20"/>
          <w:szCs w:val="20"/>
          <w:lang w:val="en-US"/>
        </w:rPr>
        <w:t xml:space="preserve"> + T</w:t>
      </w:r>
      <w:r w:rsidRPr="006039EE">
        <w:rPr>
          <w:rFonts w:ascii="Arial" w:hAnsi="Arial" w:cs="Arial"/>
          <w:sz w:val="20"/>
          <w:szCs w:val="20"/>
          <w:vertAlign w:val="subscript"/>
          <w:lang w:val="en-US"/>
        </w:rPr>
        <w:t>2</w:t>
      </w:r>
      <w:r w:rsidRPr="006039EE">
        <w:rPr>
          <w:rFonts w:ascii="Arial" w:hAnsi="Arial" w:cs="Arial"/>
          <w:sz w:val="20"/>
          <w:szCs w:val="20"/>
          <w:lang w:val="en-US"/>
        </w:rPr>
        <w:t>). Let T = T</w:t>
      </w:r>
      <w:r w:rsidRPr="006039EE">
        <w:rPr>
          <w:rFonts w:ascii="Arial" w:hAnsi="Arial" w:cs="Arial"/>
          <w:sz w:val="20"/>
          <w:szCs w:val="20"/>
          <w:vertAlign w:val="subscript"/>
          <w:lang w:val="en-US"/>
        </w:rPr>
        <w:t>res</w:t>
      </w:r>
      <w:r w:rsidRPr="006039EE">
        <w:rPr>
          <w:rFonts w:ascii="Arial" w:hAnsi="Arial" w:cs="Arial"/>
          <w:sz w:val="20"/>
          <w:szCs w:val="20"/>
          <w:lang w:val="en-US"/>
        </w:rPr>
        <w:t xml:space="preserve"> denote the time of the selected resource.</w:t>
      </w:r>
    </w:p>
    <w:p w14:paraId="297447F4" w14:textId="77777777" w:rsidR="00023D05" w:rsidRPr="006039EE" w:rsidRDefault="00023D05" w:rsidP="00023D05">
      <w:pPr>
        <w:pStyle w:val="ListParagraph"/>
        <w:numPr>
          <w:ilvl w:val="2"/>
          <w:numId w:val="38"/>
        </w:numPr>
        <w:ind w:left="2520"/>
        <w:jc w:val="both"/>
        <w:rPr>
          <w:rFonts w:ascii="Arial" w:hAnsi="Arial" w:cs="Arial"/>
          <w:sz w:val="20"/>
          <w:lang w:val="en-US"/>
        </w:rPr>
      </w:pPr>
      <w:r w:rsidRPr="006039EE">
        <w:rPr>
          <w:rFonts w:ascii="Arial" w:hAnsi="Arial" w:cs="Arial"/>
          <w:sz w:val="20"/>
          <w:szCs w:val="20"/>
          <w:lang w:val="en-US"/>
        </w:rPr>
        <w:t xml:space="preserve">In evaluating the state (idle/busy) of the resources in the window, sensing results obtained up to T = </w:t>
      </w:r>
      <w:r w:rsidRPr="006039EE">
        <w:rPr>
          <w:rFonts w:ascii="Arial" w:hAnsi="Arial" w:cs="Arial"/>
          <w:sz w:val="20"/>
          <w:szCs w:val="20"/>
        </w:rPr>
        <w:t>T</w:t>
      </w:r>
      <w:r w:rsidRPr="006039EE">
        <w:rPr>
          <w:rFonts w:ascii="Arial" w:hAnsi="Arial" w:cs="Arial"/>
          <w:sz w:val="20"/>
          <w:szCs w:val="20"/>
          <w:vertAlign w:val="subscript"/>
        </w:rPr>
        <w:t>arr</w:t>
      </w:r>
      <w:r w:rsidRPr="006039EE">
        <w:rPr>
          <w:rFonts w:ascii="Arial" w:hAnsi="Arial" w:cs="Arial"/>
          <w:sz w:val="20"/>
          <w:szCs w:val="20"/>
          <w:lang w:val="en-US"/>
        </w:rPr>
        <w:t xml:space="preserve"> are used. If all resources are busy, then any of them may be selected at random. </w:t>
      </w:r>
    </w:p>
    <w:p w14:paraId="6CF9218C" w14:textId="77777777" w:rsidR="00023D05" w:rsidRPr="006039EE" w:rsidRDefault="00023D05" w:rsidP="00023D05">
      <w:pPr>
        <w:pStyle w:val="ListParagraph"/>
        <w:numPr>
          <w:ilvl w:val="0"/>
          <w:numId w:val="38"/>
        </w:numPr>
        <w:spacing w:before="240"/>
        <w:ind w:left="1080"/>
        <w:jc w:val="both"/>
        <w:rPr>
          <w:rFonts w:ascii="Arial" w:hAnsi="Arial" w:cs="Arial"/>
          <w:sz w:val="20"/>
          <w:lang w:val="en-US"/>
        </w:rPr>
      </w:pPr>
      <w:r w:rsidRPr="006039EE">
        <w:rPr>
          <w:rFonts w:ascii="Arial" w:hAnsi="Arial" w:cs="Arial"/>
          <w:sz w:val="20"/>
          <w:szCs w:val="20"/>
          <w:lang w:val="en-US"/>
        </w:rPr>
        <w:t>At T = T</w:t>
      </w:r>
      <w:r w:rsidRPr="006039EE">
        <w:rPr>
          <w:rFonts w:ascii="Arial" w:hAnsi="Arial" w:cs="Arial"/>
          <w:sz w:val="20"/>
          <w:szCs w:val="20"/>
          <w:vertAlign w:val="subscript"/>
          <w:lang w:val="en-US"/>
        </w:rPr>
        <w:t>res</w:t>
      </w:r>
      <w:r w:rsidRPr="006039EE">
        <w:rPr>
          <w:rFonts w:ascii="Arial" w:hAnsi="Arial" w:cs="Arial"/>
          <w:sz w:val="20"/>
          <w:szCs w:val="20"/>
          <w:lang w:val="en-US"/>
        </w:rPr>
        <w:t>:</w:t>
      </w:r>
    </w:p>
    <w:p w14:paraId="2C88E3C2" w14:textId="1E087F7F" w:rsidR="00023D05" w:rsidRPr="006039EE" w:rsidRDefault="00023D05" w:rsidP="00023D05">
      <w:pPr>
        <w:pStyle w:val="ListParagraph"/>
        <w:numPr>
          <w:ilvl w:val="1"/>
          <w:numId w:val="38"/>
        </w:numPr>
        <w:ind w:left="1800"/>
        <w:jc w:val="both"/>
        <w:rPr>
          <w:rFonts w:ascii="Arial" w:hAnsi="Arial" w:cs="Arial"/>
          <w:sz w:val="20"/>
          <w:lang w:val="en-US"/>
        </w:rPr>
      </w:pPr>
      <w:r w:rsidRPr="006039EE">
        <w:rPr>
          <w:rFonts w:ascii="Arial" w:hAnsi="Arial" w:cs="Arial"/>
          <w:sz w:val="20"/>
          <w:szCs w:val="20"/>
          <w:lang w:val="en-US"/>
        </w:rPr>
        <w:t>The UE selects resources for transmission(s) of the TB. The resources are selected at random from the idle resources in the window (T</w:t>
      </w:r>
      <w:r w:rsidRPr="006039EE">
        <w:rPr>
          <w:rFonts w:ascii="Arial" w:hAnsi="Arial" w:cs="Arial"/>
          <w:sz w:val="20"/>
          <w:szCs w:val="20"/>
          <w:vertAlign w:val="subscript"/>
          <w:lang w:val="en-US"/>
        </w:rPr>
        <w:t>res</w:t>
      </w:r>
      <w:r w:rsidRPr="006039EE">
        <w:rPr>
          <w:rFonts w:ascii="Arial" w:hAnsi="Arial" w:cs="Arial"/>
          <w:sz w:val="20"/>
          <w:szCs w:val="20"/>
          <w:lang w:val="en-US"/>
        </w:rPr>
        <w:t xml:space="preserve"> + T</w:t>
      </w:r>
      <w:r w:rsidRPr="006039EE">
        <w:rPr>
          <w:rFonts w:ascii="Arial" w:hAnsi="Arial" w:cs="Arial"/>
          <w:sz w:val="20"/>
          <w:szCs w:val="20"/>
          <w:vertAlign w:val="subscript"/>
          <w:lang w:val="en-US"/>
        </w:rPr>
        <w:t>2</w:t>
      </w:r>
      <w:r w:rsidRPr="006039EE">
        <w:rPr>
          <w:rFonts w:ascii="Arial" w:hAnsi="Arial" w:cs="Arial"/>
          <w:sz w:val="20"/>
          <w:szCs w:val="20"/>
          <w:lang w:val="en-US"/>
        </w:rPr>
        <w:t>, T</w:t>
      </w:r>
      <w:r w:rsidRPr="006039EE">
        <w:rPr>
          <w:rFonts w:ascii="Arial" w:hAnsi="Arial" w:cs="Arial"/>
          <w:sz w:val="20"/>
          <w:szCs w:val="20"/>
          <w:vertAlign w:val="subscript"/>
          <w:lang w:val="en-US"/>
        </w:rPr>
        <w:t>res</w:t>
      </w:r>
      <w:r w:rsidRPr="006039EE">
        <w:rPr>
          <w:rFonts w:ascii="Arial" w:hAnsi="Arial" w:cs="Arial"/>
          <w:sz w:val="20"/>
          <w:szCs w:val="20"/>
          <w:lang w:val="en-US"/>
        </w:rPr>
        <w:t xml:space="preserve"> + T</w:t>
      </w:r>
      <w:r w:rsidRPr="006039EE">
        <w:rPr>
          <w:rFonts w:ascii="Arial" w:hAnsi="Arial" w:cs="Arial"/>
          <w:sz w:val="20"/>
          <w:szCs w:val="20"/>
          <w:vertAlign w:val="subscript"/>
          <w:lang w:val="en-US"/>
        </w:rPr>
        <w:t>3</w:t>
      </w:r>
      <w:r w:rsidRPr="006039EE">
        <w:rPr>
          <w:rFonts w:ascii="Arial" w:hAnsi="Arial" w:cs="Arial"/>
          <w:sz w:val="20"/>
          <w:szCs w:val="20"/>
          <w:lang w:val="en-US"/>
        </w:rPr>
        <w:t xml:space="preserve">). Let T = </w:t>
      </w:r>
      <w:proofErr w:type="spellStart"/>
      <w:proofErr w:type="gramStart"/>
      <w:r w:rsidRPr="006039EE">
        <w:rPr>
          <w:rFonts w:ascii="Arial" w:hAnsi="Arial" w:cs="Arial"/>
          <w:sz w:val="20"/>
          <w:szCs w:val="20"/>
          <w:lang w:val="en-US"/>
        </w:rPr>
        <w:t>T</w:t>
      </w:r>
      <w:r w:rsidRPr="006039EE">
        <w:rPr>
          <w:rFonts w:ascii="Arial" w:hAnsi="Arial" w:cs="Arial"/>
          <w:sz w:val="20"/>
          <w:szCs w:val="20"/>
          <w:vertAlign w:val="subscript"/>
          <w:lang w:val="en-US"/>
        </w:rPr>
        <w:t>tx</w:t>
      </w:r>
      <w:r w:rsidR="00F930FA" w:rsidRPr="006039EE">
        <w:rPr>
          <w:rFonts w:ascii="Arial" w:hAnsi="Arial" w:cs="Arial"/>
          <w:sz w:val="20"/>
          <w:szCs w:val="20"/>
          <w:vertAlign w:val="subscript"/>
          <w:lang w:val="en-US"/>
        </w:rPr>
        <w:t>,i</w:t>
      </w:r>
      <w:proofErr w:type="spellEnd"/>
      <w:proofErr w:type="gramEnd"/>
      <w:r w:rsidRPr="006039EE">
        <w:rPr>
          <w:rFonts w:ascii="Arial" w:hAnsi="Arial" w:cs="Arial"/>
          <w:sz w:val="20"/>
          <w:szCs w:val="20"/>
          <w:lang w:val="en-US"/>
        </w:rPr>
        <w:t xml:space="preserve"> denote the time of the </w:t>
      </w:r>
      <w:r w:rsidR="006C437F" w:rsidRPr="006039EE">
        <w:rPr>
          <w:rFonts w:ascii="Arial" w:hAnsi="Arial" w:cs="Arial"/>
          <w:sz w:val="20"/>
          <w:szCs w:val="20"/>
          <w:lang w:val="en-US"/>
        </w:rPr>
        <w:t xml:space="preserve">resource selected for the </w:t>
      </w:r>
      <w:proofErr w:type="spellStart"/>
      <w:r w:rsidR="006C437F" w:rsidRPr="006039EE">
        <w:rPr>
          <w:rFonts w:ascii="Arial" w:hAnsi="Arial" w:cs="Arial"/>
          <w:sz w:val="20"/>
          <w:szCs w:val="20"/>
          <w:lang w:val="en-US"/>
        </w:rPr>
        <w:t>i</w:t>
      </w:r>
      <w:r w:rsidR="006C437F" w:rsidRPr="006039EE">
        <w:rPr>
          <w:rFonts w:ascii="Arial" w:hAnsi="Arial" w:cs="Arial"/>
          <w:sz w:val="20"/>
          <w:szCs w:val="20"/>
          <w:vertAlign w:val="superscript"/>
          <w:lang w:val="en-US"/>
        </w:rPr>
        <w:t>th</w:t>
      </w:r>
      <w:proofErr w:type="spellEnd"/>
      <w:r w:rsidR="006C437F" w:rsidRPr="006039EE">
        <w:rPr>
          <w:rFonts w:ascii="Arial" w:hAnsi="Arial" w:cs="Arial"/>
          <w:sz w:val="20"/>
          <w:szCs w:val="20"/>
          <w:lang w:val="en-US"/>
        </w:rPr>
        <w:t xml:space="preserve"> transmission of the TB</w:t>
      </w:r>
      <w:r w:rsidRPr="006039EE">
        <w:rPr>
          <w:rFonts w:ascii="Arial" w:hAnsi="Arial" w:cs="Arial"/>
          <w:sz w:val="20"/>
          <w:szCs w:val="20"/>
          <w:lang w:val="en-US"/>
        </w:rPr>
        <w:t>.</w:t>
      </w:r>
    </w:p>
    <w:p w14:paraId="1A965289" w14:textId="77777777" w:rsidR="00023D05" w:rsidRPr="006039EE" w:rsidRDefault="00023D05" w:rsidP="00023D05">
      <w:pPr>
        <w:pStyle w:val="ListParagraph"/>
        <w:numPr>
          <w:ilvl w:val="2"/>
          <w:numId w:val="38"/>
        </w:numPr>
        <w:ind w:left="2520"/>
        <w:jc w:val="both"/>
        <w:rPr>
          <w:rFonts w:ascii="Arial" w:hAnsi="Arial" w:cs="Arial"/>
          <w:sz w:val="20"/>
          <w:lang w:val="en-US"/>
        </w:rPr>
      </w:pPr>
      <w:r w:rsidRPr="006039EE">
        <w:rPr>
          <w:rFonts w:ascii="Arial" w:hAnsi="Arial" w:cs="Arial"/>
          <w:sz w:val="20"/>
          <w:szCs w:val="20"/>
          <w:lang w:val="en-US"/>
        </w:rPr>
        <w:t>In evaluating the state (idle/busy) of the resources in the window, sensing results obtained up to T = T</w:t>
      </w:r>
      <w:r w:rsidRPr="006039EE">
        <w:rPr>
          <w:rFonts w:ascii="Arial" w:hAnsi="Arial" w:cs="Arial"/>
          <w:sz w:val="20"/>
          <w:szCs w:val="20"/>
          <w:vertAlign w:val="subscript"/>
          <w:lang w:val="en-US"/>
        </w:rPr>
        <w:t>res</w:t>
      </w:r>
      <w:r w:rsidRPr="006039EE">
        <w:rPr>
          <w:rFonts w:ascii="Arial" w:hAnsi="Arial" w:cs="Arial"/>
          <w:sz w:val="20"/>
          <w:szCs w:val="20"/>
          <w:lang w:val="en-US"/>
        </w:rPr>
        <w:t xml:space="preserve"> are used. If all resources are busy, then any of them may be selected at random.</w:t>
      </w:r>
    </w:p>
    <w:p w14:paraId="13E90912" w14:textId="4927162A" w:rsidR="00023D05" w:rsidRPr="006039EE" w:rsidRDefault="00023D05" w:rsidP="00023D05">
      <w:pPr>
        <w:pStyle w:val="ListParagraph"/>
        <w:numPr>
          <w:ilvl w:val="1"/>
          <w:numId w:val="38"/>
        </w:numPr>
        <w:ind w:left="1800"/>
        <w:jc w:val="both"/>
        <w:rPr>
          <w:rFonts w:ascii="Arial" w:hAnsi="Arial" w:cs="Arial"/>
          <w:sz w:val="20"/>
          <w:lang w:val="en-US"/>
        </w:rPr>
      </w:pPr>
      <w:r w:rsidRPr="006039EE">
        <w:rPr>
          <w:rFonts w:ascii="Arial" w:hAnsi="Arial" w:cs="Arial"/>
          <w:sz w:val="20"/>
          <w:szCs w:val="20"/>
          <w:lang w:val="en-US"/>
        </w:rPr>
        <w:t>The UE transmits the short-term reservation message indicating the resource</w:t>
      </w:r>
      <w:r w:rsidR="003E3EE5" w:rsidRPr="006039EE">
        <w:rPr>
          <w:rFonts w:ascii="Arial" w:hAnsi="Arial" w:cs="Arial"/>
          <w:sz w:val="20"/>
          <w:szCs w:val="20"/>
          <w:lang w:val="en-US"/>
        </w:rPr>
        <w:t>(s)</w:t>
      </w:r>
      <w:r w:rsidRPr="006039EE">
        <w:rPr>
          <w:rFonts w:ascii="Arial" w:hAnsi="Arial" w:cs="Arial"/>
          <w:sz w:val="20"/>
          <w:szCs w:val="20"/>
          <w:lang w:val="en-US"/>
        </w:rPr>
        <w:t xml:space="preserve"> selected for the transmission(s) of the TB.</w:t>
      </w:r>
    </w:p>
    <w:p w14:paraId="6E0DACF6" w14:textId="062079FD" w:rsidR="00023D05" w:rsidRPr="006039EE" w:rsidRDefault="00023D05" w:rsidP="00023D05">
      <w:pPr>
        <w:pStyle w:val="ListParagraph"/>
        <w:numPr>
          <w:ilvl w:val="0"/>
          <w:numId w:val="38"/>
        </w:numPr>
        <w:spacing w:before="240"/>
        <w:ind w:left="1080"/>
        <w:jc w:val="both"/>
        <w:rPr>
          <w:rFonts w:ascii="Arial" w:hAnsi="Arial" w:cs="Arial"/>
          <w:sz w:val="20"/>
          <w:lang w:val="en-US"/>
        </w:rPr>
      </w:pPr>
      <w:r w:rsidRPr="006039EE">
        <w:rPr>
          <w:rFonts w:ascii="Arial" w:hAnsi="Arial" w:cs="Arial"/>
          <w:sz w:val="20"/>
          <w:szCs w:val="20"/>
          <w:lang w:val="en-US"/>
        </w:rPr>
        <w:t xml:space="preserve">At T = </w:t>
      </w:r>
      <w:proofErr w:type="spellStart"/>
      <w:proofErr w:type="gramStart"/>
      <w:r w:rsidRPr="006039EE">
        <w:rPr>
          <w:rFonts w:ascii="Arial" w:hAnsi="Arial" w:cs="Arial"/>
          <w:sz w:val="20"/>
          <w:szCs w:val="20"/>
          <w:lang w:val="en-US"/>
        </w:rPr>
        <w:t>T</w:t>
      </w:r>
      <w:r w:rsidRPr="006039EE">
        <w:rPr>
          <w:rFonts w:ascii="Arial" w:hAnsi="Arial" w:cs="Arial"/>
          <w:sz w:val="20"/>
          <w:szCs w:val="20"/>
          <w:vertAlign w:val="subscript"/>
          <w:lang w:val="en-US"/>
        </w:rPr>
        <w:t>tx</w:t>
      </w:r>
      <w:r w:rsidR="003E3EE5" w:rsidRPr="006039EE">
        <w:rPr>
          <w:rFonts w:ascii="Arial" w:hAnsi="Arial" w:cs="Arial"/>
          <w:sz w:val="20"/>
          <w:szCs w:val="20"/>
          <w:vertAlign w:val="subscript"/>
          <w:lang w:val="en-US"/>
        </w:rPr>
        <w:t>,i</w:t>
      </w:r>
      <w:proofErr w:type="spellEnd"/>
      <w:proofErr w:type="gramEnd"/>
      <w:r w:rsidRPr="006039EE">
        <w:rPr>
          <w:rFonts w:ascii="Arial" w:hAnsi="Arial" w:cs="Arial"/>
          <w:sz w:val="20"/>
          <w:szCs w:val="20"/>
          <w:lang w:val="en-US"/>
        </w:rPr>
        <w:t>:</w:t>
      </w:r>
    </w:p>
    <w:p w14:paraId="1DB146C4" w14:textId="77777777" w:rsidR="00023D05" w:rsidRPr="006039EE" w:rsidRDefault="00023D05" w:rsidP="00023D05">
      <w:pPr>
        <w:pStyle w:val="ListParagraph"/>
        <w:numPr>
          <w:ilvl w:val="1"/>
          <w:numId w:val="38"/>
        </w:numPr>
        <w:ind w:left="1800"/>
        <w:jc w:val="both"/>
        <w:rPr>
          <w:rFonts w:ascii="Arial" w:hAnsi="Arial" w:cs="Arial"/>
          <w:sz w:val="20"/>
          <w:lang w:val="en-US"/>
        </w:rPr>
      </w:pPr>
      <w:r w:rsidRPr="006039EE">
        <w:rPr>
          <w:rFonts w:ascii="Arial" w:hAnsi="Arial" w:cs="Arial"/>
          <w:sz w:val="20"/>
          <w:szCs w:val="20"/>
          <w:lang w:val="en-US"/>
        </w:rPr>
        <w:t>The UE transmits the TB using the resources indicated in the short-term reservation.</w:t>
      </w:r>
    </w:p>
    <w:p w14:paraId="34F4882C" w14:textId="77777777" w:rsidR="00023D05" w:rsidRPr="006039EE" w:rsidRDefault="00023D05" w:rsidP="00023D05">
      <w:pPr>
        <w:spacing w:before="240"/>
        <w:jc w:val="both"/>
        <w:rPr>
          <w:rFonts w:ascii="Arial" w:hAnsi="Arial" w:cs="Arial"/>
          <w:lang w:val="en-US"/>
        </w:rPr>
      </w:pPr>
      <w:r w:rsidRPr="006039EE">
        <w:rPr>
          <w:rFonts w:ascii="Arial" w:hAnsi="Arial" w:cs="Arial"/>
          <w:lang w:val="en-US"/>
        </w:rPr>
        <w:t>T</w:t>
      </w:r>
      <w:r w:rsidRPr="006039EE">
        <w:rPr>
          <w:rFonts w:ascii="Arial" w:hAnsi="Arial" w:cs="Arial"/>
          <w:vertAlign w:val="subscript"/>
          <w:lang w:val="en-US"/>
        </w:rPr>
        <w:t>1</w:t>
      </w:r>
      <w:r w:rsidRPr="006039EE">
        <w:rPr>
          <w:rFonts w:ascii="Arial" w:hAnsi="Arial" w:cs="Arial"/>
          <w:lang w:val="en-US"/>
        </w:rPr>
        <w:t>, T</w:t>
      </w:r>
      <w:r w:rsidRPr="006039EE">
        <w:rPr>
          <w:rFonts w:ascii="Arial" w:hAnsi="Arial" w:cs="Arial"/>
          <w:vertAlign w:val="subscript"/>
          <w:lang w:val="en-US"/>
        </w:rPr>
        <w:t>2</w:t>
      </w:r>
      <w:r w:rsidRPr="006039EE">
        <w:rPr>
          <w:rFonts w:ascii="Arial" w:hAnsi="Arial" w:cs="Arial"/>
          <w:lang w:val="en-US"/>
        </w:rPr>
        <w:t>, and T</w:t>
      </w:r>
      <w:r w:rsidRPr="006039EE">
        <w:rPr>
          <w:rFonts w:ascii="Arial" w:hAnsi="Arial" w:cs="Arial"/>
          <w:vertAlign w:val="subscript"/>
          <w:lang w:val="en-US"/>
        </w:rPr>
        <w:t>3</w:t>
      </w:r>
      <w:r w:rsidRPr="006039EE">
        <w:rPr>
          <w:rFonts w:ascii="Arial" w:hAnsi="Arial" w:cs="Arial"/>
          <w:lang w:val="en-US"/>
        </w:rPr>
        <w:t xml:space="preserve"> are configurable parameters.</w:t>
      </w:r>
    </w:p>
    <w:p w14:paraId="0D7689C6" w14:textId="5B2EF4A5" w:rsidR="00BE72A5" w:rsidRPr="006039EE" w:rsidRDefault="004141A2" w:rsidP="006039EE">
      <w:pPr>
        <w:jc w:val="both"/>
        <w:rPr>
          <w:rFonts w:ascii="Arial" w:hAnsi="Arial" w:cs="Arial"/>
          <w:lang w:eastAsia="en-GB"/>
        </w:rPr>
      </w:pPr>
      <w:r w:rsidRPr="006039EE">
        <w:rPr>
          <w:rFonts w:ascii="Arial" w:hAnsi="Arial" w:cs="Arial"/>
          <w:lang w:val="en-US"/>
        </w:rPr>
        <w:t>S</w:t>
      </w:r>
      <w:r w:rsidR="00CB4FEB" w:rsidRPr="006039EE">
        <w:rPr>
          <w:rFonts w:ascii="Arial" w:hAnsi="Arial" w:cs="Arial"/>
          <w:lang w:val="en-US"/>
        </w:rPr>
        <w:t xml:space="preserve">hort-term reservation messages </w:t>
      </w:r>
      <w:r w:rsidR="00D1421E" w:rsidRPr="006039EE">
        <w:rPr>
          <w:rFonts w:ascii="Arial" w:hAnsi="Arial" w:cs="Arial"/>
          <w:lang w:val="en-US"/>
        </w:rPr>
        <w:t xml:space="preserve">are transmitted using </w:t>
      </w:r>
      <w:r w:rsidR="00437108" w:rsidRPr="006039EE">
        <w:rPr>
          <w:rFonts w:ascii="Arial" w:hAnsi="Arial" w:cs="Arial"/>
          <w:lang w:val="en-US"/>
        </w:rPr>
        <w:t xml:space="preserve">specific control signaling and </w:t>
      </w:r>
      <w:r w:rsidR="00CB4FEB" w:rsidRPr="006039EE">
        <w:rPr>
          <w:rFonts w:ascii="Arial" w:hAnsi="Arial" w:cs="Arial"/>
          <w:lang w:val="en-US"/>
        </w:rPr>
        <w:t xml:space="preserve">only carry information about reserved time-frequency resources. Note that the reservation message is not a replacement for PSCCH, meaning that the short-term reservation message does not contain </w:t>
      </w:r>
      <w:r w:rsidR="002A3C00" w:rsidRPr="006039EE">
        <w:rPr>
          <w:rFonts w:ascii="Arial" w:hAnsi="Arial" w:cs="Arial"/>
          <w:lang w:val="en-US"/>
        </w:rPr>
        <w:t>enough</w:t>
      </w:r>
      <w:r w:rsidR="00CB4FEB" w:rsidRPr="006039EE">
        <w:rPr>
          <w:rFonts w:ascii="Arial" w:hAnsi="Arial" w:cs="Arial"/>
          <w:lang w:val="en-US"/>
        </w:rPr>
        <w:t xml:space="preserve"> information to decode PSSCH. Moreover, it is not necessary to decode the reservation message to be able to process PSSCH.</w:t>
      </w:r>
      <w:r w:rsidR="00BE72A5" w:rsidRPr="006039EE">
        <w:rPr>
          <w:rFonts w:ascii="Arial" w:hAnsi="Arial" w:cs="Arial"/>
          <w:lang w:val="en-US"/>
        </w:rPr>
        <w:t xml:space="preserve">  </w:t>
      </w:r>
      <w:r w:rsidR="0019356B" w:rsidRPr="006039EE">
        <w:rPr>
          <w:rFonts w:ascii="Arial" w:hAnsi="Arial" w:cs="Arial"/>
          <w:lang w:eastAsia="en-GB"/>
        </w:rPr>
        <w:t>For</w:t>
      </w:r>
      <w:r w:rsidR="00BE72A5" w:rsidRPr="006039EE">
        <w:rPr>
          <w:rFonts w:ascii="Arial" w:hAnsi="Arial" w:cs="Arial"/>
          <w:lang w:eastAsia="en-GB"/>
        </w:rPr>
        <w:t xml:space="preserve"> very small payloads or very latency-critical messages, short-term reservation messages may be skipped altogether.</w:t>
      </w:r>
    </w:p>
    <w:p w14:paraId="0B6283CF" w14:textId="7243FB9A" w:rsidR="00B072B0" w:rsidRPr="006039EE" w:rsidRDefault="00B072B0" w:rsidP="006039EE">
      <w:pPr>
        <w:jc w:val="both"/>
        <w:rPr>
          <w:rFonts w:ascii="Arial" w:hAnsi="Arial" w:cs="Arial"/>
          <w:lang w:eastAsia="en-GB"/>
        </w:rPr>
      </w:pPr>
      <w:r w:rsidRPr="006039EE">
        <w:rPr>
          <w:rFonts w:ascii="Arial" w:hAnsi="Arial" w:cs="Arial"/>
          <w:lang w:val="en-US"/>
        </w:rPr>
        <w:t xml:space="preserve">An example of channel access using this procedure is illustrated in </w:t>
      </w:r>
      <w:r w:rsidR="000E008E" w:rsidRPr="006039EE">
        <w:rPr>
          <w:rFonts w:ascii="Arial" w:hAnsi="Arial" w:cs="Arial"/>
          <w:lang w:val="en-US"/>
        </w:rPr>
        <w:fldChar w:fldCharType="begin"/>
      </w:r>
      <w:r w:rsidR="000E008E" w:rsidRPr="006039EE">
        <w:rPr>
          <w:rFonts w:ascii="Arial" w:hAnsi="Arial" w:cs="Arial"/>
          <w:lang w:val="en-US"/>
        </w:rPr>
        <w:instrText xml:space="preserve"> REF _Ref433616 \h </w:instrText>
      </w:r>
      <w:r w:rsidR="001C73F5" w:rsidRPr="006039EE">
        <w:rPr>
          <w:rFonts w:ascii="Arial" w:hAnsi="Arial" w:cs="Arial"/>
          <w:lang w:val="en-US"/>
        </w:rPr>
        <w:instrText xml:space="preserve"> \* MERGEFORMAT </w:instrText>
      </w:r>
      <w:r w:rsidR="000E008E" w:rsidRPr="006039EE">
        <w:rPr>
          <w:rFonts w:ascii="Arial" w:hAnsi="Arial" w:cs="Arial"/>
          <w:lang w:val="en-US"/>
        </w:rPr>
      </w:r>
      <w:r w:rsidR="000E008E" w:rsidRPr="006039EE">
        <w:rPr>
          <w:rFonts w:ascii="Arial" w:hAnsi="Arial" w:cs="Arial"/>
          <w:lang w:val="en-US"/>
        </w:rPr>
        <w:fldChar w:fldCharType="separate"/>
      </w:r>
      <w:r w:rsidR="007F63FF" w:rsidRPr="006039EE">
        <w:rPr>
          <w:rFonts w:ascii="Arial" w:hAnsi="Arial" w:cs="Arial"/>
        </w:rPr>
        <w:t xml:space="preserve">Figure </w:t>
      </w:r>
      <w:r w:rsidR="007F63FF">
        <w:rPr>
          <w:rFonts w:ascii="Arial" w:hAnsi="Arial" w:cs="Arial"/>
          <w:noProof/>
        </w:rPr>
        <w:t>1</w:t>
      </w:r>
      <w:r w:rsidR="000E008E" w:rsidRPr="006039EE">
        <w:rPr>
          <w:rFonts w:ascii="Arial" w:hAnsi="Arial" w:cs="Arial"/>
          <w:lang w:val="en-US"/>
        </w:rPr>
        <w:fldChar w:fldCharType="end"/>
      </w:r>
      <w:r w:rsidRPr="006039EE">
        <w:rPr>
          <w:rFonts w:ascii="Arial" w:hAnsi="Arial" w:cs="Arial"/>
          <w:lang w:val="en-US"/>
        </w:rPr>
        <w:t>. Two users receive TBs in their TX buffer at time T = n. They both select resources in the window [n+T</w:t>
      </w:r>
      <w:r w:rsidRPr="006039EE">
        <w:rPr>
          <w:rFonts w:ascii="Arial" w:hAnsi="Arial" w:cs="Arial"/>
          <w:vertAlign w:val="subscript"/>
          <w:lang w:val="en-US"/>
        </w:rPr>
        <w:t>1</w:t>
      </w:r>
      <w:r w:rsidRPr="006039EE">
        <w:rPr>
          <w:rFonts w:ascii="Arial" w:hAnsi="Arial" w:cs="Arial"/>
          <w:lang w:val="en-US"/>
        </w:rPr>
        <w:t>, n+T</w:t>
      </w:r>
      <w:r w:rsidRPr="006039EE">
        <w:rPr>
          <w:rFonts w:ascii="Arial" w:hAnsi="Arial" w:cs="Arial"/>
          <w:vertAlign w:val="subscript"/>
          <w:lang w:val="en-US"/>
        </w:rPr>
        <w:t>2</w:t>
      </w:r>
      <w:r w:rsidRPr="006039EE">
        <w:rPr>
          <w:rFonts w:ascii="Arial" w:hAnsi="Arial" w:cs="Arial"/>
          <w:lang w:val="en-US"/>
        </w:rPr>
        <w:t>] for transmission of their reservation messages. The first UE (red) transmits its reservation message at time n+T</w:t>
      </w:r>
      <w:r w:rsidRPr="006039EE">
        <w:rPr>
          <w:rFonts w:ascii="Arial" w:hAnsi="Arial" w:cs="Arial"/>
          <w:vertAlign w:val="subscript"/>
          <w:lang w:val="en-US"/>
        </w:rPr>
        <w:t>1</w:t>
      </w:r>
      <w:r w:rsidRPr="006039EE">
        <w:rPr>
          <w:rFonts w:ascii="Arial" w:hAnsi="Arial" w:cs="Arial"/>
          <w:lang w:val="en-US"/>
        </w:rPr>
        <w:t>. This reservation message is decoded by the second UE (blue) before the transmission of its own reservation message at time n+T</w:t>
      </w:r>
      <w:r w:rsidRPr="006039EE">
        <w:rPr>
          <w:rFonts w:ascii="Arial" w:hAnsi="Arial" w:cs="Arial"/>
          <w:vertAlign w:val="subscript"/>
          <w:lang w:val="en-US"/>
        </w:rPr>
        <w:t>1</w:t>
      </w:r>
      <w:r w:rsidRPr="006039EE">
        <w:rPr>
          <w:rFonts w:ascii="Arial" w:hAnsi="Arial" w:cs="Arial"/>
          <w:lang w:val="en-US"/>
        </w:rPr>
        <w:t xml:space="preserve">+2. In this way, the second UE (blue) can select resources for transmission of the TB as to avoid a collision with the transmission by the first UE (red). </w:t>
      </w:r>
    </w:p>
    <w:p w14:paraId="5D674EC6" w14:textId="77777777" w:rsidR="00B072B0" w:rsidRPr="006039EE" w:rsidRDefault="00B072B0" w:rsidP="00B072B0">
      <w:pPr>
        <w:keepNext/>
        <w:jc w:val="center"/>
        <w:rPr>
          <w:rFonts w:ascii="Arial" w:hAnsi="Arial" w:cs="Arial"/>
        </w:rPr>
      </w:pPr>
      <w:r w:rsidRPr="006039EE">
        <w:rPr>
          <w:rFonts w:ascii="Arial" w:hAnsi="Arial" w:cs="Arial"/>
          <w:noProof/>
          <w:sz w:val="22"/>
        </w:rPr>
        <w:lastRenderedPageBreak/>
        <w:drawing>
          <wp:inline distT="0" distB="0" distL="0" distR="0" wp14:anchorId="7F742F8B" wp14:editId="2750DD83">
            <wp:extent cx="4125772" cy="26163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33466" cy="2621222"/>
                    </a:xfrm>
                    <a:prstGeom prst="rect">
                      <a:avLst/>
                    </a:prstGeom>
                    <a:noFill/>
                    <a:ln>
                      <a:noFill/>
                    </a:ln>
                  </pic:spPr>
                </pic:pic>
              </a:graphicData>
            </a:graphic>
          </wp:inline>
        </w:drawing>
      </w:r>
    </w:p>
    <w:p w14:paraId="5F45F312" w14:textId="14876E15" w:rsidR="00B072B0" w:rsidRPr="006039EE" w:rsidRDefault="004F7028" w:rsidP="003652B8">
      <w:pPr>
        <w:pStyle w:val="Caption"/>
        <w:jc w:val="center"/>
        <w:rPr>
          <w:rFonts w:ascii="Arial" w:hAnsi="Arial" w:cs="Arial"/>
        </w:rPr>
      </w:pPr>
      <w:bookmarkStart w:id="15" w:name="_Ref433616"/>
      <w:r w:rsidRPr="006039EE">
        <w:rPr>
          <w:rFonts w:ascii="Arial" w:hAnsi="Arial" w:cs="Arial"/>
        </w:rPr>
        <w:t xml:space="preserve">Figure </w:t>
      </w:r>
      <w:r w:rsidRPr="006039EE">
        <w:rPr>
          <w:rFonts w:ascii="Arial" w:hAnsi="Arial" w:cs="Arial"/>
        </w:rPr>
        <w:fldChar w:fldCharType="begin"/>
      </w:r>
      <w:r w:rsidRPr="006039EE">
        <w:rPr>
          <w:rFonts w:ascii="Arial" w:hAnsi="Arial" w:cs="Arial"/>
        </w:rPr>
        <w:instrText xml:space="preserve"> SEQ Figure \* ARABIC </w:instrText>
      </w:r>
      <w:r w:rsidRPr="006039EE">
        <w:rPr>
          <w:rFonts w:ascii="Arial" w:hAnsi="Arial" w:cs="Arial"/>
        </w:rPr>
        <w:fldChar w:fldCharType="separate"/>
      </w:r>
      <w:r w:rsidR="007F63FF">
        <w:rPr>
          <w:rFonts w:ascii="Arial" w:hAnsi="Arial" w:cs="Arial"/>
          <w:noProof/>
        </w:rPr>
        <w:t>1</w:t>
      </w:r>
      <w:r w:rsidRPr="006039EE">
        <w:rPr>
          <w:rFonts w:ascii="Arial" w:hAnsi="Arial" w:cs="Arial"/>
        </w:rPr>
        <w:fldChar w:fldCharType="end"/>
      </w:r>
      <w:bookmarkEnd w:id="15"/>
      <w:r w:rsidRPr="006039EE">
        <w:rPr>
          <w:rFonts w:ascii="Arial" w:hAnsi="Arial" w:cs="Arial"/>
        </w:rPr>
        <w:t xml:space="preserve">: Illustration of resource-based channel access by two UEs (red, blue). Resources in grey are busy, resources in white are idle. The UEs first select a resource in the window [n+T1, n+T2] for transmission of their reservation message. </w:t>
      </w:r>
      <w:r w:rsidR="00250003" w:rsidRPr="006039EE">
        <w:rPr>
          <w:rFonts w:ascii="Arial" w:hAnsi="Arial" w:cs="Arial"/>
        </w:rPr>
        <w:t>Resources for the actual transmission of the TB belong to a window spanning until n+T</w:t>
      </w:r>
      <w:r w:rsidR="00250003" w:rsidRPr="006039EE">
        <w:rPr>
          <w:rFonts w:ascii="Arial" w:hAnsi="Arial" w:cs="Arial"/>
          <w:vertAlign w:val="subscript"/>
        </w:rPr>
        <w:t>3</w:t>
      </w:r>
      <w:r w:rsidR="00250003" w:rsidRPr="006039EE">
        <w:rPr>
          <w:rFonts w:ascii="Arial" w:hAnsi="Arial" w:cs="Arial"/>
        </w:rPr>
        <w:t>.</w:t>
      </w:r>
    </w:p>
    <w:p w14:paraId="179029F4" w14:textId="77777777" w:rsidR="00BE72A5" w:rsidRPr="006039EE" w:rsidRDefault="00BE72A5" w:rsidP="00BE72A5">
      <w:pPr>
        <w:jc w:val="both"/>
        <w:rPr>
          <w:rFonts w:ascii="Arial" w:hAnsi="Arial" w:cs="Arial"/>
          <w:lang w:val="en-US"/>
        </w:rPr>
      </w:pPr>
      <w:r w:rsidRPr="006039EE">
        <w:rPr>
          <w:rFonts w:ascii="Arial" w:hAnsi="Arial" w:cs="Arial"/>
          <w:lang w:val="en-US"/>
        </w:rPr>
        <w:t>For periodic traffic, when transmitting a TB, the UE has the possibility to transmit in PSCCH a long-term reservation of the resources for a future transmission (e.g., like in LTE).</w:t>
      </w:r>
    </w:p>
    <w:p w14:paraId="3D543E42" w14:textId="4EAFC617" w:rsidR="00F63950" w:rsidRDefault="00230D18" w:rsidP="00DD7D24">
      <w:pPr>
        <w:pStyle w:val="Heading1"/>
      </w:pPr>
      <w:r>
        <w:t>3</w:t>
      </w:r>
      <w:r>
        <w:tab/>
      </w:r>
      <w:r w:rsidR="009B1D56">
        <w:t>Evaluation</w:t>
      </w:r>
    </w:p>
    <w:p w14:paraId="01EBD480" w14:textId="28E51767" w:rsidR="00DD7D24" w:rsidRPr="006039EE" w:rsidRDefault="00DD7D24" w:rsidP="00904132">
      <w:pPr>
        <w:jc w:val="both"/>
        <w:rPr>
          <w:rFonts w:ascii="Arial" w:hAnsi="Arial" w:cs="Arial"/>
        </w:rPr>
      </w:pPr>
      <w:r w:rsidRPr="006039EE">
        <w:rPr>
          <w:rFonts w:ascii="Arial" w:hAnsi="Arial" w:cs="Arial"/>
        </w:rPr>
        <w:t>In this section we present evaluation results</w:t>
      </w:r>
      <w:r w:rsidR="003A2160" w:rsidRPr="006039EE">
        <w:rPr>
          <w:rFonts w:ascii="Arial" w:hAnsi="Arial" w:cs="Arial"/>
        </w:rPr>
        <w:t xml:space="preserve"> for the proposed scheme</w:t>
      </w:r>
      <w:r w:rsidR="006B6D8B" w:rsidRPr="006039EE">
        <w:rPr>
          <w:rFonts w:ascii="Arial" w:hAnsi="Arial" w:cs="Arial"/>
        </w:rPr>
        <w:t xml:space="preserve"> (see Section 2.3)</w:t>
      </w:r>
      <w:r w:rsidR="003A2160" w:rsidRPr="006039EE">
        <w:rPr>
          <w:rFonts w:ascii="Arial" w:hAnsi="Arial" w:cs="Arial"/>
        </w:rPr>
        <w:t xml:space="preserve">. Having </w:t>
      </w:r>
      <w:r w:rsidR="00B0423C" w:rsidRPr="006039EE">
        <w:rPr>
          <w:rFonts w:ascii="Arial" w:hAnsi="Arial" w:cs="Arial"/>
        </w:rPr>
        <w:t xml:space="preserve">shown </w:t>
      </w:r>
      <w:r w:rsidR="00812405" w:rsidRPr="006039EE">
        <w:rPr>
          <w:rFonts w:ascii="Arial" w:hAnsi="Arial" w:cs="Arial"/>
        </w:rPr>
        <w:t xml:space="preserve">in previous occasions </w:t>
      </w:r>
      <w:r w:rsidR="00812405" w:rsidRPr="006039EE">
        <w:rPr>
          <w:rFonts w:ascii="Arial" w:hAnsi="Arial" w:cs="Arial"/>
        </w:rPr>
        <w:fldChar w:fldCharType="begin"/>
      </w:r>
      <w:r w:rsidR="00812405" w:rsidRPr="006039EE">
        <w:rPr>
          <w:rFonts w:ascii="Arial" w:hAnsi="Arial" w:cs="Arial"/>
        </w:rPr>
        <w:instrText xml:space="preserve"> REF _Ref860447 \r \h </w:instrText>
      </w:r>
      <w:r w:rsidR="00CE6A8F" w:rsidRPr="006039EE">
        <w:rPr>
          <w:rFonts w:ascii="Arial" w:hAnsi="Arial" w:cs="Arial"/>
        </w:rPr>
        <w:instrText xml:space="preserve"> \* MERGEFORMAT </w:instrText>
      </w:r>
      <w:r w:rsidR="00812405" w:rsidRPr="006039EE">
        <w:rPr>
          <w:rFonts w:ascii="Arial" w:hAnsi="Arial" w:cs="Arial"/>
        </w:rPr>
      </w:r>
      <w:r w:rsidR="00812405" w:rsidRPr="006039EE">
        <w:rPr>
          <w:rFonts w:ascii="Arial" w:hAnsi="Arial" w:cs="Arial"/>
        </w:rPr>
        <w:fldChar w:fldCharType="separate"/>
      </w:r>
      <w:r w:rsidR="007F63FF">
        <w:rPr>
          <w:rFonts w:ascii="Arial" w:hAnsi="Arial" w:cs="Arial"/>
        </w:rPr>
        <w:t>[3]</w:t>
      </w:r>
      <w:r w:rsidR="00812405" w:rsidRPr="006039EE">
        <w:rPr>
          <w:rFonts w:ascii="Arial" w:hAnsi="Arial" w:cs="Arial"/>
        </w:rPr>
        <w:fldChar w:fldCharType="end"/>
      </w:r>
      <w:r w:rsidR="00812405" w:rsidRPr="006039EE">
        <w:rPr>
          <w:rFonts w:ascii="Arial" w:hAnsi="Arial" w:cs="Arial"/>
        </w:rPr>
        <w:t xml:space="preserve"> </w:t>
      </w:r>
      <w:r w:rsidR="00B0423C" w:rsidRPr="006039EE">
        <w:rPr>
          <w:rFonts w:ascii="Arial" w:hAnsi="Arial" w:cs="Arial"/>
        </w:rPr>
        <w:t xml:space="preserve">the advantages of the proposed scheme when compared to other schemes such as LBT and pattern-based resource selection (Mode 2(c)), in this contribution we focus </w:t>
      </w:r>
      <w:r w:rsidR="00904132" w:rsidRPr="006039EE">
        <w:rPr>
          <w:rFonts w:ascii="Arial" w:hAnsi="Arial" w:cs="Arial"/>
        </w:rPr>
        <w:t>on the role of the short-reservation message.</w:t>
      </w:r>
      <w:r w:rsidRPr="006039EE">
        <w:rPr>
          <w:rFonts w:ascii="Arial" w:hAnsi="Arial" w:cs="Arial"/>
        </w:rPr>
        <w:t xml:space="preserve"> </w:t>
      </w:r>
      <w:r w:rsidR="00D44783">
        <w:rPr>
          <w:rFonts w:ascii="Arial" w:hAnsi="Arial" w:cs="Arial"/>
        </w:rPr>
        <w:t>Additional</w:t>
      </w:r>
      <w:r w:rsidR="00D44783" w:rsidRPr="006039EE">
        <w:rPr>
          <w:rFonts w:ascii="Arial" w:hAnsi="Arial" w:cs="Arial"/>
        </w:rPr>
        <w:t xml:space="preserve"> </w:t>
      </w:r>
      <w:r w:rsidRPr="006039EE">
        <w:rPr>
          <w:rFonts w:ascii="Arial" w:hAnsi="Arial" w:cs="Arial"/>
        </w:rPr>
        <w:t xml:space="preserve">evaluation results can be found in </w:t>
      </w:r>
      <w:r w:rsidRPr="006039EE">
        <w:rPr>
          <w:rFonts w:ascii="Arial" w:hAnsi="Arial" w:cs="Arial"/>
        </w:rPr>
        <w:fldChar w:fldCharType="begin"/>
      </w:r>
      <w:r w:rsidRPr="006039EE">
        <w:rPr>
          <w:rFonts w:ascii="Arial" w:hAnsi="Arial" w:cs="Arial"/>
        </w:rPr>
        <w:instrText xml:space="preserve"> REF _Ref776667 \r \h  \* MERGEFORMAT </w:instrText>
      </w:r>
      <w:r w:rsidRPr="006039EE">
        <w:rPr>
          <w:rFonts w:ascii="Arial" w:hAnsi="Arial" w:cs="Arial"/>
        </w:rPr>
      </w:r>
      <w:r w:rsidRPr="006039EE">
        <w:rPr>
          <w:rFonts w:ascii="Arial" w:hAnsi="Arial" w:cs="Arial"/>
        </w:rPr>
        <w:fldChar w:fldCharType="separate"/>
      </w:r>
      <w:r w:rsidR="007F63FF">
        <w:rPr>
          <w:rFonts w:ascii="Arial" w:hAnsi="Arial" w:cs="Arial"/>
        </w:rPr>
        <w:t>[2]</w:t>
      </w:r>
      <w:r w:rsidRPr="006039EE">
        <w:rPr>
          <w:rFonts w:ascii="Arial" w:hAnsi="Arial" w:cs="Arial"/>
        </w:rPr>
        <w:fldChar w:fldCharType="end"/>
      </w:r>
      <w:r w:rsidRPr="006039EE">
        <w:rPr>
          <w:rFonts w:ascii="Arial" w:hAnsi="Arial" w:cs="Arial"/>
        </w:rPr>
        <w:t>.</w:t>
      </w:r>
    </w:p>
    <w:p w14:paraId="3F155588" w14:textId="2CF16D84" w:rsidR="00DD7D24" w:rsidRPr="006039EE" w:rsidRDefault="00DD7D24" w:rsidP="00DD7D24">
      <w:pPr>
        <w:jc w:val="both"/>
        <w:rPr>
          <w:rFonts w:ascii="Arial" w:hAnsi="Arial" w:cs="Arial"/>
        </w:rPr>
      </w:pPr>
      <w:r w:rsidRPr="006039EE">
        <w:rPr>
          <w:rFonts w:ascii="Arial" w:hAnsi="Arial" w:cs="Arial"/>
        </w:rPr>
        <w:fldChar w:fldCharType="begin"/>
      </w:r>
      <w:r w:rsidRPr="006039EE">
        <w:rPr>
          <w:rFonts w:ascii="Arial" w:hAnsi="Arial" w:cs="Arial"/>
        </w:rPr>
        <w:instrText xml:space="preserve"> REF _Ref858358 \h  \* MERGEFORMAT </w:instrText>
      </w:r>
      <w:r w:rsidRPr="006039EE">
        <w:rPr>
          <w:rFonts w:ascii="Arial" w:hAnsi="Arial" w:cs="Arial"/>
        </w:rPr>
      </w:r>
      <w:r w:rsidRPr="006039EE">
        <w:rPr>
          <w:rFonts w:ascii="Arial" w:hAnsi="Arial" w:cs="Arial"/>
        </w:rPr>
        <w:fldChar w:fldCharType="separate"/>
      </w:r>
      <w:r w:rsidR="007F63FF" w:rsidRPr="006039EE">
        <w:rPr>
          <w:rFonts w:ascii="Arial" w:hAnsi="Arial" w:cs="Arial"/>
        </w:rPr>
        <w:t xml:space="preserve">Figure </w:t>
      </w:r>
      <w:r w:rsidR="007F63FF">
        <w:rPr>
          <w:rFonts w:ascii="Arial" w:hAnsi="Arial" w:cs="Arial"/>
          <w:noProof/>
        </w:rPr>
        <w:t>2</w:t>
      </w:r>
      <w:r w:rsidRPr="006039EE">
        <w:rPr>
          <w:rFonts w:ascii="Arial" w:hAnsi="Arial" w:cs="Arial"/>
        </w:rPr>
        <w:fldChar w:fldCharType="end"/>
      </w:r>
      <w:r w:rsidRPr="006039EE">
        <w:rPr>
          <w:rFonts w:ascii="Arial" w:hAnsi="Arial" w:cs="Arial"/>
        </w:rPr>
        <w:t xml:space="preserve">, </w:t>
      </w:r>
      <w:r w:rsidRPr="006039EE">
        <w:rPr>
          <w:rFonts w:ascii="Arial" w:hAnsi="Arial" w:cs="Arial"/>
        </w:rPr>
        <w:fldChar w:fldCharType="begin"/>
      </w:r>
      <w:r w:rsidRPr="006039EE">
        <w:rPr>
          <w:rFonts w:ascii="Arial" w:hAnsi="Arial" w:cs="Arial"/>
        </w:rPr>
        <w:instrText xml:space="preserve"> REF _Ref858359 \h  \* MERGEFORMAT </w:instrText>
      </w:r>
      <w:r w:rsidRPr="006039EE">
        <w:rPr>
          <w:rFonts w:ascii="Arial" w:hAnsi="Arial" w:cs="Arial"/>
        </w:rPr>
      </w:r>
      <w:r w:rsidRPr="006039EE">
        <w:rPr>
          <w:rFonts w:ascii="Arial" w:hAnsi="Arial" w:cs="Arial"/>
        </w:rPr>
        <w:fldChar w:fldCharType="separate"/>
      </w:r>
      <w:r w:rsidR="007F63FF" w:rsidRPr="006039EE">
        <w:rPr>
          <w:rFonts w:ascii="Arial" w:hAnsi="Arial" w:cs="Arial"/>
        </w:rPr>
        <w:t xml:space="preserve">Figure </w:t>
      </w:r>
      <w:r w:rsidR="007F63FF">
        <w:rPr>
          <w:rFonts w:ascii="Arial" w:hAnsi="Arial" w:cs="Arial"/>
          <w:noProof/>
        </w:rPr>
        <w:t>3</w:t>
      </w:r>
      <w:r w:rsidRPr="006039EE">
        <w:rPr>
          <w:rFonts w:ascii="Arial" w:hAnsi="Arial" w:cs="Arial"/>
        </w:rPr>
        <w:fldChar w:fldCharType="end"/>
      </w:r>
      <w:r w:rsidRPr="006039EE">
        <w:rPr>
          <w:rFonts w:ascii="Arial" w:hAnsi="Arial" w:cs="Arial"/>
        </w:rPr>
        <w:t xml:space="preserve">, and </w:t>
      </w:r>
      <w:r w:rsidRPr="006039EE">
        <w:rPr>
          <w:rFonts w:ascii="Arial" w:hAnsi="Arial" w:cs="Arial"/>
        </w:rPr>
        <w:fldChar w:fldCharType="begin"/>
      </w:r>
      <w:r w:rsidRPr="006039EE">
        <w:rPr>
          <w:rFonts w:ascii="Arial" w:hAnsi="Arial" w:cs="Arial"/>
        </w:rPr>
        <w:instrText xml:space="preserve"> REF _Ref858360 \h  \* MERGEFORMAT </w:instrText>
      </w:r>
      <w:r w:rsidRPr="006039EE">
        <w:rPr>
          <w:rFonts w:ascii="Arial" w:hAnsi="Arial" w:cs="Arial"/>
        </w:rPr>
      </w:r>
      <w:r w:rsidRPr="006039EE">
        <w:rPr>
          <w:rFonts w:ascii="Arial" w:hAnsi="Arial" w:cs="Arial"/>
        </w:rPr>
        <w:fldChar w:fldCharType="separate"/>
      </w:r>
      <w:r w:rsidR="007F63FF" w:rsidRPr="006039EE">
        <w:rPr>
          <w:rFonts w:ascii="Arial" w:hAnsi="Arial" w:cs="Arial"/>
        </w:rPr>
        <w:t xml:space="preserve">Figure </w:t>
      </w:r>
      <w:r w:rsidR="007F63FF">
        <w:rPr>
          <w:rFonts w:ascii="Arial" w:hAnsi="Arial" w:cs="Arial"/>
          <w:noProof/>
        </w:rPr>
        <w:t>4</w:t>
      </w:r>
      <w:r w:rsidRPr="006039EE">
        <w:rPr>
          <w:rFonts w:ascii="Arial" w:hAnsi="Arial" w:cs="Arial"/>
        </w:rPr>
        <w:fldChar w:fldCharType="end"/>
      </w:r>
      <w:r w:rsidRPr="006039EE">
        <w:rPr>
          <w:rFonts w:ascii="Arial" w:hAnsi="Arial" w:cs="Arial"/>
        </w:rPr>
        <w:t xml:space="preserve"> show the PRR performance </w:t>
      </w:r>
      <w:r w:rsidR="006847CA" w:rsidRPr="006039EE">
        <w:rPr>
          <w:rFonts w:ascii="Arial" w:hAnsi="Arial" w:cs="Arial"/>
        </w:rPr>
        <w:t xml:space="preserve">in the highway scenario </w:t>
      </w:r>
      <w:r w:rsidRPr="006039EE">
        <w:rPr>
          <w:rFonts w:ascii="Arial" w:hAnsi="Arial" w:cs="Arial"/>
        </w:rPr>
        <w:t>for varying TX-RX distance with broadcast, groupcast, and unicast traffic, respectively.</w:t>
      </w:r>
    </w:p>
    <w:p w14:paraId="7E79C9F9" w14:textId="743B0B03" w:rsidR="00C87591" w:rsidRPr="006039EE" w:rsidRDefault="00C87591" w:rsidP="00DD7D24">
      <w:pPr>
        <w:jc w:val="both"/>
        <w:rPr>
          <w:rFonts w:ascii="Arial" w:hAnsi="Arial" w:cs="Arial"/>
        </w:rPr>
      </w:pPr>
      <w:r w:rsidRPr="006039EE">
        <w:rPr>
          <w:rFonts w:ascii="Arial" w:hAnsi="Arial" w:cs="Arial"/>
        </w:rPr>
        <w:t xml:space="preserve">When comparing the PRR performance of the transmission scheme with and without short-term reservation, we observe </w:t>
      </w:r>
      <w:r w:rsidR="0078156E" w:rsidRPr="006039EE">
        <w:rPr>
          <w:rFonts w:ascii="Arial" w:hAnsi="Arial" w:cs="Arial"/>
        </w:rPr>
        <w:t>that:</w:t>
      </w:r>
    </w:p>
    <w:p w14:paraId="7906A157" w14:textId="3F235585" w:rsidR="0078156E" w:rsidRPr="006039EE" w:rsidRDefault="0099548C" w:rsidP="006039EE">
      <w:pPr>
        <w:pStyle w:val="ListParagraph"/>
        <w:numPr>
          <w:ilvl w:val="0"/>
          <w:numId w:val="52"/>
        </w:numPr>
        <w:spacing w:after="180"/>
        <w:jc w:val="both"/>
        <w:rPr>
          <w:rFonts w:ascii="Arial" w:hAnsi="Arial" w:cs="Arial"/>
          <w:sz w:val="20"/>
          <w:szCs w:val="20"/>
        </w:rPr>
      </w:pPr>
      <w:r w:rsidRPr="006039EE">
        <w:rPr>
          <w:rFonts w:ascii="Arial" w:hAnsi="Arial" w:cs="Arial"/>
          <w:sz w:val="20"/>
          <w:szCs w:val="20"/>
          <w:lang w:val="en-US"/>
        </w:rPr>
        <w:t>For broadcast communication, where there is no HARQ loop, s</w:t>
      </w:r>
      <w:r w:rsidR="0078156E" w:rsidRPr="006039EE">
        <w:rPr>
          <w:rFonts w:ascii="Arial" w:hAnsi="Arial" w:cs="Arial"/>
          <w:sz w:val="20"/>
          <w:szCs w:val="20"/>
          <w:lang w:val="en-US"/>
        </w:rPr>
        <w:t xml:space="preserve">hort-term reservations </w:t>
      </w:r>
      <w:r w:rsidRPr="006039EE">
        <w:rPr>
          <w:rFonts w:ascii="Arial" w:hAnsi="Arial" w:cs="Arial"/>
          <w:sz w:val="20"/>
          <w:szCs w:val="20"/>
          <w:lang w:val="en-US"/>
        </w:rPr>
        <w:t xml:space="preserve">significantly improve the performance. </w:t>
      </w:r>
    </w:p>
    <w:p w14:paraId="5A754CB0" w14:textId="075480BC" w:rsidR="0099548C" w:rsidRPr="006039EE" w:rsidRDefault="0099548C" w:rsidP="006039EE">
      <w:pPr>
        <w:pStyle w:val="ListParagraph"/>
        <w:numPr>
          <w:ilvl w:val="0"/>
          <w:numId w:val="52"/>
        </w:numPr>
        <w:spacing w:after="180"/>
        <w:jc w:val="both"/>
        <w:rPr>
          <w:rFonts w:ascii="Arial" w:hAnsi="Arial" w:cs="Arial"/>
          <w:sz w:val="20"/>
          <w:szCs w:val="20"/>
        </w:rPr>
      </w:pPr>
      <w:r w:rsidRPr="006039EE">
        <w:rPr>
          <w:rFonts w:ascii="Arial" w:hAnsi="Arial" w:cs="Arial"/>
          <w:sz w:val="20"/>
          <w:szCs w:val="20"/>
          <w:lang w:val="en-US"/>
        </w:rPr>
        <w:t xml:space="preserve">The gains of short-term reservations are reduced </w:t>
      </w:r>
      <w:r w:rsidR="00A5191A" w:rsidRPr="006039EE">
        <w:rPr>
          <w:rFonts w:ascii="Arial" w:hAnsi="Arial" w:cs="Arial"/>
          <w:sz w:val="20"/>
          <w:szCs w:val="20"/>
          <w:lang w:val="en-US"/>
        </w:rPr>
        <w:t>if HARQ feedback is considered.</w:t>
      </w:r>
    </w:p>
    <w:p w14:paraId="0BA2E1DB" w14:textId="1A356592" w:rsidR="00A5191A" w:rsidRPr="006039EE" w:rsidRDefault="00013F77" w:rsidP="00A5191A">
      <w:pPr>
        <w:pStyle w:val="Proposal"/>
        <w:rPr>
          <w:rFonts w:cs="Arial"/>
        </w:rPr>
      </w:pPr>
      <w:bookmarkStart w:id="16" w:name="_Toc1140160"/>
      <w:r w:rsidRPr="006039EE">
        <w:rPr>
          <w:rFonts w:cs="Arial"/>
        </w:rPr>
        <w:t>The resource allocation procedure supports reservations:</w:t>
      </w:r>
      <w:bookmarkEnd w:id="16"/>
    </w:p>
    <w:p w14:paraId="7758BA41" w14:textId="0891F153" w:rsidR="00013F77" w:rsidRPr="006039EE" w:rsidRDefault="00013F77" w:rsidP="00013F77">
      <w:pPr>
        <w:pStyle w:val="Proposal"/>
        <w:numPr>
          <w:ilvl w:val="0"/>
          <w:numId w:val="53"/>
        </w:numPr>
        <w:rPr>
          <w:rFonts w:cs="Arial"/>
        </w:rPr>
      </w:pPr>
      <w:bookmarkStart w:id="17" w:name="_Toc1140161"/>
      <w:r w:rsidRPr="006039EE">
        <w:rPr>
          <w:rFonts w:cs="Arial"/>
        </w:rPr>
        <w:t>Between retransmissions of the same TB.</w:t>
      </w:r>
      <w:bookmarkEnd w:id="17"/>
    </w:p>
    <w:p w14:paraId="780FD5BE" w14:textId="297260C8" w:rsidR="00013F77" w:rsidRPr="006039EE" w:rsidRDefault="00013F77" w:rsidP="006039EE">
      <w:pPr>
        <w:pStyle w:val="Proposal"/>
        <w:numPr>
          <w:ilvl w:val="0"/>
          <w:numId w:val="53"/>
        </w:numPr>
        <w:rPr>
          <w:rFonts w:cs="Arial"/>
        </w:rPr>
      </w:pPr>
      <w:bookmarkStart w:id="18" w:name="_Toc1140162"/>
      <w:r w:rsidRPr="006039EE">
        <w:rPr>
          <w:rFonts w:cs="Arial"/>
        </w:rPr>
        <w:t>Prior to the first transmission of a TB.</w:t>
      </w:r>
      <w:bookmarkEnd w:id="18"/>
    </w:p>
    <w:p w14:paraId="4F85E94A" w14:textId="77777777" w:rsidR="00DD7D24" w:rsidRPr="006039EE" w:rsidRDefault="00DD7D24" w:rsidP="00DD7D24">
      <w:pPr>
        <w:jc w:val="both"/>
        <w:rPr>
          <w:rFonts w:ascii="Arial" w:hAnsi="Arial" w:cs="Arial"/>
        </w:rPr>
      </w:pPr>
      <w:r w:rsidRPr="006039EE">
        <w:rPr>
          <w:rFonts w:ascii="Arial" w:hAnsi="Arial" w:cs="Arial"/>
        </w:rPr>
        <w:t>It is worth observing that the performance for groupcast is worse than that for broadcast. The reason is simple. For broadcast there is no HARQ feedback. The number of transmissions per TB is selected to maximize system performance (i.e., PRR averaged over all TX-RX at a certain distance). In contrast, for groupcast the receivers send ACK/NACK to the transmitter. A single NACK triggers retransmission of a TB (up to a maximum number of retransmissions, see the simulation assumptions). That is, the number of retransmissions is always selected to maximize individual PRR performance. Given that the groups contain a relatively large number of UEs, most TBs are retransmitted. In practice that means doubling the load on the channel, which results in reduced PRR performance.</w:t>
      </w:r>
    </w:p>
    <w:p w14:paraId="27B46893" w14:textId="77777777" w:rsidR="00DD7D24" w:rsidRPr="006039EE" w:rsidRDefault="00DD7D24" w:rsidP="00DD7D24">
      <w:pPr>
        <w:keepNext/>
        <w:jc w:val="center"/>
        <w:rPr>
          <w:rFonts w:ascii="Arial" w:hAnsi="Arial" w:cs="Arial"/>
        </w:rPr>
      </w:pPr>
      <w:r w:rsidRPr="006039EE">
        <w:rPr>
          <w:rFonts w:ascii="Arial" w:hAnsi="Arial" w:cs="Arial"/>
          <w:noProof/>
        </w:rPr>
        <w:lastRenderedPageBreak/>
        <w:drawing>
          <wp:inline distT="0" distB="0" distL="0" distR="0" wp14:anchorId="29A42F9D" wp14:editId="36945511">
            <wp:extent cx="4320000" cy="324000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e_HW_BC.emf"/>
                    <pic:cNvPicPr/>
                  </pic:nvPicPr>
                  <pic:blipFill>
                    <a:blip r:embed="rId8">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4F1C9C47" w14:textId="46EDD2C4" w:rsidR="00DD7D24" w:rsidRPr="006039EE" w:rsidRDefault="00DD7D24" w:rsidP="00DD7D24">
      <w:pPr>
        <w:pStyle w:val="Caption"/>
        <w:jc w:val="center"/>
        <w:rPr>
          <w:rFonts w:ascii="Arial" w:hAnsi="Arial" w:cs="Arial"/>
        </w:rPr>
      </w:pPr>
      <w:bookmarkStart w:id="19" w:name="_Ref858358"/>
      <w:bookmarkStart w:id="20" w:name="_Ref791865"/>
      <w:r w:rsidRPr="006039EE">
        <w:rPr>
          <w:rFonts w:ascii="Arial" w:hAnsi="Arial" w:cs="Arial"/>
        </w:rPr>
        <w:t xml:space="preserve">Figure </w:t>
      </w:r>
      <w:r w:rsidRPr="006039EE">
        <w:rPr>
          <w:rFonts w:ascii="Arial" w:hAnsi="Arial" w:cs="Arial"/>
        </w:rPr>
        <w:fldChar w:fldCharType="begin"/>
      </w:r>
      <w:r w:rsidRPr="006039EE">
        <w:rPr>
          <w:rFonts w:ascii="Arial" w:hAnsi="Arial" w:cs="Arial"/>
        </w:rPr>
        <w:instrText xml:space="preserve"> SEQ Figure \* ARABIC </w:instrText>
      </w:r>
      <w:r w:rsidRPr="006039EE">
        <w:rPr>
          <w:rFonts w:ascii="Arial" w:hAnsi="Arial" w:cs="Arial"/>
        </w:rPr>
        <w:fldChar w:fldCharType="separate"/>
      </w:r>
      <w:r w:rsidR="007F63FF">
        <w:rPr>
          <w:rFonts w:ascii="Arial" w:hAnsi="Arial" w:cs="Arial"/>
          <w:noProof/>
        </w:rPr>
        <w:t>2</w:t>
      </w:r>
      <w:r w:rsidRPr="006039EE">
        <w:rPr>
          <w:rFonts w:ascii="Arial" w:hAnsi="Arial" w:cs="Arial"/>
        </w:rPr>
        <w:fldChar w:fldCharType="end"/>
      </w:r>
      <w:bookmarkEnd w:id="19"/>
      <w:bookmarkEnd w:id="20"/>
      <w:r w:rsidRPr="006039EE">
        <w:rPr>
          <w:rFonts w:ascii="Arial" w:hAnsi="Arial" w:cs="Arial"/>
        </w:rPr>
        <w:t>: PRR performance of the reservation-based channel access with and without pre</w:t>
      </w:r>
      <w:r w:rsidR="004D34FA" w:rsidRPr="006039EE">
        <w:rPr>
          <w:rFonts w:ascii="Arial" w:hAnsi="Arial" w:cs="Arial"/>
        </w:rPr>
        <w:t>-</w:t>
      </w:r>
      <w:r w:rsidRPr="006039EE">
        <w:rPr>
          <w:rFonts w:ascii="Arial" w:hAnsi="Arial" w:cs="Arial"/>
        </w:rPr>
        <w:t>reservation in highway scenario with aperiodic and periodic broadcast traffic.</w:t>
      </w:r>
    </w:p>
    <w:p w14:paraId="11F4A579" w14:textId="77777777" w:rsidR="00DD7D24" w:rsidRPr="006039EE" w:rsidRDefault="00DD7D24" w:rsidP="00DD7D24">
      <w:pPr>
        <w:keepNext/>
        <w:jc w:val="center"/>
        <w:rPr>
          <w:rFonts w:ascii="Arial" w:hAnsi="Arial" w:cs="Arial"/>
        </w:rPr>
      </w:pPr>
      <w:r w:rsidRPr="006039EE">
        <w:rPr>
          <w:rFonts w:ascii="Arial" w:hAnsi="Arial" w:cs="Arial"/>
          <w:noProof/>
          <w:lang w:eastAsia="en-GB"/>
        </w:rPr>
        <w:drawing>
          <wp:inline distT="0" distB="0" distL="0" distR="0" wp14:anchorId="536176AA" wp14:editId="73902E10">
            <wp:extent cx="4320000" cy="324000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_HW_GC.emf"/>
                    <pic:cNvPicPr/>
                  </pic:nvPicPr>
                  <pic:blipFill>
                    <a:blip r:embed="rId9">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717CC6BB" w14:textId="4137130D" w:rsidR="00DD7D24" w:rsidRPr="006039EE" w:rsidRDefault="00DD7D24" w:rsidP="00DD7D24">
      <w:pPr>
        <w:pStyle w:val="Caption"/>
        <w:jc w:val="center"/>
        <w:rPr>
          <w:rFonts w:ascii="Arial" w:hAnsi="Arial" w:cs="Arial"/>
        </w:rPr>
      </w:pPr>
      <w:bookmarkStart w:id="21" w:name="_Ref858359"/>
      <w:bookmarkStart w:id="22" w:name="_Ref791868"/>
      <w:r w:rsidRPr="006039EE">
        <w:rPr>
          <w:rFonts w:ascii="Arial" w:hAnsi="Arial" w:cs="Arial"/>
        </w:rPr>
        <w:t xml:space="preserve">Figure </w:t>
      </w:r>
      <w:r w:rsidRPr="006039EE">
        <w:rPr>
          <w:rFonts w:ascii="Arial" w:hAnsi="Arial" w:cs="Arial"/>
        </w:rPr>
        <w:fldChar w:fldCharType="begin"/>
      </w:r>
      <w:r w:rsidRPr="006039EE">
        <w:rPr>
          <w:rFonts w:ascii="Arial" w:hAnsi="Arial" w:cs="Arial"/>
        </w:rPr>
        <w:instrText xml:space="preserve"> SEQ Figure \* ARABIC </w:instrText>
      </w:r>
      <w:r w:rsidRPr="006039EE">
        <w:rPr>
          <w:rFonts w:ascii="Arial" w:hAnsi="Arial" w:cs="Arial"/>
        </w:rPr>
        <w:fldChar w:fldCharType="separate"/>
      </w:r>
      <w:r w:rsidR="007F63FF">
        <w:rPr>
          <w:rFonts w:ascii="Arial" w:hAnsi="Arial" w:cs="Arial"/>
          <w:noProof/>
        </w:rPr>
        <w:t>3</w:t>
      </w:r>
      <w:r w:rsidRPr="006039EE">
        <w:rPr>
          <w:rFonts w:ascii="Arial" w:hAnsi="Arial" w:cs="Arial"/>
        </w:rPr>
        <w:fldChar w:fldCharType="end"/>
      </w:r>
      <w:bookmarkEnd w:id="21"/>
      <w:bookmarkEnd w:id="22"/>
      <w:r w:rsidRPr="006039EE">
        <w:rPr>
          <w:rFonts w:ascii="Arial" w:hAnsi="Arial" w:cs="Arial"/>
        </w:rPr>
        <w:t>: PRR performance of the reservation-based channel access with and without pre-reservation in highway scenario with aperiodic and periodic groupcast traffic.</w:t>
      </w:r>
    </w:p>
    <w:p w14:paraId="5AE0E17A" w14:textId="77777777" w:rsidR="00DD7D24" w:rsidRPr="006039EE" w:rsidRDefault="00DD7D24" w:rsidP="00DD7D24">
      <w:pPr>
        <w:keepNext/>
        <w:jc w:val="center"/>
        <w:rPr>
          <w:rFonts w:ascii="Arial" w:hAnsi="Arial" w:cs="Arial"/>
        </w:rPr>
      </w:pPr>
      <w:r w:rsidRPr="006039EE">
        <w:rPr>
          <w:rFonts w:ascii="Arial" w:hAnsi="Arial" w:cs="Arial"/>
          <w:noProof/>
          <w:lang w:eastAsia="en-GB"/>
        </w:rPr>
        <w:lastRenderedPageBreak/>
        <w:drawing>
          <wp:inline distT="0" distB="0" distL="0" distR="0" wp14:anchorId="1E4D6906" wp14:editId="7D440130">
            <wp:extent cx="4316400" cy="324000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_HW_UC.emf"/>
                    <pic:cNvPicPr/>
                  </pic:nvPicPr>
                  <pic:blipFill>
                    <a:blip r:embed="rId10">
                      <a:extLst>
                        <a:ext uri="{28A0092B-C50C-407E-A947-70E740481C1C}">
                          <a14:useLocalDpi xmlns:a14="http://schemas.microsoft.com/office/drawing/2010/main" val="0"/>
                        </a:ext>
                      </a:extLst>
                    </a:blip>
                    <a:stretch>
                      <a:fillRect/>
                    </a:stretch>
                  </pic:blipFill>
                  <pic:spPr>
                    <a:xfrm>
                      <a:off x="0" y="0"/>
                      <a:ext cx="4316400" cy="3240000"/>
                    </a:xfrm>
                    <a:prstGeom prst="rect">
                      <a:avLst/>
                    </a:prstGeom>
                  </pic:spPr>
                </pic:pic>
              </a:graphicData>
            </a:graphic>
          </wp:inline>
        </w:drawing>
      </w:r>
    </w:p>
    <w:p w14:paraId="0036F4BE" w14:textId="539D753B" w:rsidR="00DD7D24" w:rsidRPr="006039EE" w:rsidRDefault="00DD7D24" w:rsidP="00DD7D24">
      <w:pPr>
        <w:pStyle w:val="Caption"/>
        <w:jc w:val="center"/>
        <w:rPr>
          <w:rFonts w:ascii="Arial" w:hAnsi="Arial" w:cs="Arial"/>
        </w:rPr>
      </w:pPr>
      <w:bookmarkStart w:id="23" w:name="_Ref858360"/>
      <w:bookmarkStart w:id="24" w:name="_Ref791871"/>
      <w:r w:rsidRPr="006039EE">
        <w:rPr>
          <w:rFonts w:ascii="Arial" w:hAnsi="Arial" w:cs="Arial"/>
        </w:rPr>
        <w:t xml:space="preserve">Figure </w:t>
      </w:r>
      <w:r w:rsidRPr="006039EE">
        <w:rPr>
          <w:rFonts w:ascii="Arial" w:hAnsi="Arial" w:cs="Arial"/>
        </w:rPr>
        <w:fldChar w:fldCharType="begin"/>
      </w:r>
      <w:r w:rsidRPr="006039EE">
        <w:rPr>
          <w:rFonts w:ascii="Arial" w:hAnsi="Arial" w:cs="Arial"/>
        </w:rPr>
        <w:instrText xml:space="preserve"> SEQ Figure \* ARABIC </w:instrText>
      </w:r>
      <w:r w:rsidRPr="006039EE">
        <w:rPr>
          <w:rFonts w:ascii="Arial" w:hAnsi="Arial" w:cs="Arial"/>
        </w:rPr>
        <w:fldChar w:fldCharType="separate"/>
      </w:r>
      <w:r w:rsidR="007F63FF">
        <w:rPr>
          <w:rFonts w:ascii="Arial" w:hAnsi="Arial" w:cs="Arial"/>
          <w:noProof/>
        </w:rPr>
        <w:t>4</w:t>
      </w:r>
      <w:r w:rsidRPr="006039EE">
        <w:rPr>
          <w:rFonts w:ascii="Arial" w:hAnsi="Arial" w:cs="Arial"/>
        </w:rPr>
        <w:fldChar w:fldCharType="end"/>
      </w:r>
      <w:bookmarkEnd w:id="23"/>
      <w:bookmarkEnd w:id="24"/>
      <w:r w:rsidRPr="006039EE">
        <w:rPr>
          <w:rFonts w:ascii="Arial" w:hAnsi="Arial" w:cs="Arial"/>
        </w:rPr>
        <w:t>: PRR performance of the reservation-based channel access with and without pre-reservation in highway scenario with aperiodic and periodic unicast traffic.</w:t>
      </w:r>
    </w:p>
    <w:p w14:paraId="6C2398B8" w14:textId="7E54289B" w:rsidR="00F65C63" w:rsidRPr="006039EE" w:rsidRDefault="00F65C63" w:rsidP="00AC01A8">
      <w:pPr>
        <w:jc w:val="both"/>
        <w:rPr>
          <w:rFonts w:ascii="Arial" w:hAnsi="Arial" w:cs="Arial"/>
        </w:rPr>
      </w:pPr>
      <w:r w:rsidRPr="006039EE">
        <w:rPr>
          <w:rFonts w:ascii="Arial" w:hAnsi="Arial" w:cs="Arial"/>
          <w:lang w:eastAsia="en-GB"/>
        </w:rPr>
        <w:t xml:space="preserve">Based on these observations, </w:t>
      </w:r>
      <w:r w:rsidR="00CA52DB" w:rsidRPr="006039EE">
        <w:rPr>
          <w:rFonts w:ascii="Arial" w:hAnsi="Arial" w:cs="Arial"/>
          <w:lang w:eastAsia="en-GB"/>
        </w:rPr>
        <w:t>we make the following proposals on the procedure for resource allocation:</w:t>
      </w:r>
    </w:p>
    <w:p w14:paraId="67E3A03B" w14:textId="0D67257B" w:rsidR="00721B5C" w:rsidRPr="006039EE" w:rsidRDefault="00721B5C" w:rsidP="00AC01A8">
      <w:pPr>
        <w:pStyle w:val="Proposal"/>
        <w:rPr>
          <w:rFonts w:cs="Arial"/>
          <w:lang w:val="en-US"/>
        </w:rPr>
      </w:pPr>
      <w:bookmarkStart w:id="25" w:name="_Toc1027648"/>
      <w:bookmarkStart w:id="26" w:name="_Toc1028485"/>
      <w:bookmarkStart w:id="27" w:name="_Toc1031267"/>
      <w:bookmarkStart w:id="28" w:name="_Toc1031417"/>
      <w:bookmarkStart w:id="29" w:name="_Toc1027650"/>
      <w:bookmarkStart w:id="30" w:name="_Toc1028487"/>
      <w:bookmarkStart w:id="31" w:name="_Toc1031269"/>
      <w:bookmarkStart w:id="32" w:name="_Toc1031419"/>
      <w:bookmarkStart w:id="33" w:name="_Toc1027653"/>
      <w:bookmarkStart w:id="34" w:name="_Toc1028490"/>
      <w:bookmarkStart w:id="35" w:name="_Toc1031272"/>
      <w:bookmarkStart w:id="36" w:name="_Toc1031422"/>
      <w:bookmarkStart w:id="37" w:name="_Toc1027654"/>
      <w:bookmarkStart w:id="38" w:name="_Toc1028491"/>
      <w:bookmarkStart w:id="39" w:name="_Toc1031273"/>
      <w:bookmarkStart w:id="40" w:name="_Toc1031423"/>
      <w:bookmarkStart w:id="41" w:name="_Toc1027655"/>
      <w:bookmarkStart w:id="42" w:name="_Toc1028492"/>
      <w:bookmarkStart w:id="43" w:name="_Toc1031274"/>
      <w:bookmarkStart w:id="44" w:name="_Toc1031424"/>
      <w:bookmarkStart w:id="45" w:name="_Toc1027656"/>
      <w:bookmarkStart w:id="46" w:name="_Toc1028493"/>
      <w:bookmarkStart w:id="47" w:name="_Toc1031275"/>
      <w:bookmarkStart w:id="48" w:name="_Toc1031425"/>
      <w:bookmarkStart w:id="49" w:name="_Toc1027659"/>
      <w:bookmarkStart w:id="50" w:name="_Toc1028496"/>
      <w:bookmarkStart w:id="51" w:name="_Toc1031278"/>
      <w:bookmarkStart w:id="52" w:name="_Toc1031428"/>
      <w:bookmarkStart w:id="53" w:name="_Toc1027660"/>
      <w:bookmarkStart w:id="54" w:name="_Toc1028497"/>
      <w:bookmarkStart w:id="55" w:name="_Toc1031279"/>
      <w:bookmarkStart w:id="56" w:name="_Toc1031429"/>
      <w:bookmarkStart w:id="57" w:name="_Toc1027661"/>
      <w:bookmarkStart w:id="58" w:name="_Toc1028498"/>
      <w:bookmarkStart w:id="59" w:name="_Toc1031280"/>
      <w:bookmarkStart w:id="60" w:name="_Toc1031430"/>
      <w:bookmarkStart w:id="61" w:name="_Toc1027663"/>
      <w:bookmarkStart w:id="62" w:name="_Toc1028500"/>
      <w:bookmarkStart w:id="63" w:name="_Toc1031282"/>
      <w:bookmarkStart w:id="64" w:name="_Toc1031432"/>
      <w:bookmarkStart w:id="65" w:name="_Toc1027664"/>
      <w:bookmarkStart w:id="66" w:name="_Toc1028501"/>
      <w:bookmarkStart w:id="67" w:name="_Toc1031283"/>
      <w:bookmarkStart w:id="68" w:name="_Toc1031433"/>
      <w:bookmarkStart w:id="69" w:name="_Toc1027666"/>
      <w:bookmarkStart w:id="70" w:name="_Toc1028503"/>
      <w:bookmarkStart w:id="71" w:name="_Toc1031285"/>
      <w:bookmarkStart w:id="72" w:name="_Toc1031435"/>
      <w:bookmarkStart w:id="73" w:name="_Toc1027667"/>
      <w:bookmarkStart w:id="74" w:name="_Toc1028504"/>
      <w:bookmarkStart w:id="75" w:name="_Toc1031286"/>
      <w:bookmarkStart w:id="76" w:name="_Toc1031436"/>
      <w:bookmarkStart w:id="77" w:name="_Toc1027668"/>
      <w:bookmarkStart w:id="78" w:name="_Toc1028505"/>
      <w:bookmarkStart w:id="79" w:name="_Toc1031287"/>
      <w:bookmarkStart w:id="80" w:name="_Toc1031437"/>
      <w:bookmarkStart w:id="81" w:name="_Toc534843353"/>
      <w:bookmarkStart w:id="82" w:name="_Toc534843378"/>
      <w:bookmarkStart w:id="83" w:name="_Toc534872488"/>
      <w:bookmarkStart w:id="84" w:name="_Toc534876176"/>
      <w:bookmarkStart w:id="85" w:name="_Toc534876937"/>
      <w:bookmarkStart w:id="86" w:name="_Toc534901724"/>
      <w:bookmarkStart w:id="87" w:name="_Toc534843354"/>
      <w:bookmarkStart w:id="88" w:name="_Toc534843379"/>
      <w:bookmarkStart w:id="89" w:name="_Toc534872489"/>
      <w:bookmarkStart w:id="90" w:name="_Toc534876177"/>
      <w:bookmarkStart w:id="91" w:name="_Toc534876938"/>
      <w:bookmarkStart w:id="92" w:name="_Toc534901725"/>
      <w:bookmarkStart w:id="93" w:name="_Toc1027669"/>
      <w:bookmarkStart w:id="94" w:name="_Toc1028506"/>
      <w:bookmarkStart w:id="95" w:name="_Toc1031288"/>
      <w:bookmarkStart w:id="96" w:name="_Toc1031438"/>
      <w:bookmarkStart w:id="97" w:name="_Toc1027670"/>
      <w:bookmarkStart w:id="98" w:name="_Toc1028507"/>
      <w:bookmarkStart w:id="99" w:name="_Toc1031289"/>
      <w:bookmarkStart w:id="100" w:name="_Toc1031439"/>
      <w:bookmarkStart w:id="101" w:name="_Toc1027671"/>
      <w:bookmarkStart w:id="102" w:name="_Toc1028508"/>
      <w:bookmarkStart w:id="103" w:name="_Toc1031290"/>
      <w:bookmarkStart w:id="104" w:name="_Toc1031440"/>
      <w:bookmarkStart w:id="105" w:name="_Toc1027672"/>
      <w:bookmarkStart w:id="106" w:name="_Toc1028509"/>
      <w:bookmarkStart w:id="107" w:name="_Toc1031291"/>
      <w:bookmarkStart w:id="108" w:name="_Toc1031441"/>
      <w:bookmarkStart w:id="109" w:name="_Toc1027673"/>
      <w:bookmarkStart w:id="110" w:name="_Toc1028510"/>
      <w:bookmarkStart w:id="111" w:name="_Toc1031292"/>
      <w:bookmarkStart w:id="112" w:name="_Toc1031442"/>
      <w:bookmarkStart w:id="113" w:name="_Toc1027674"/>
      <w:bookmarkStart w:id="114" w:name="_Toc1028511"/>
      <w:bookmarkStart w:id="115" w:name="_Toc1031293"/>
      <w:bookmarkStart w:id="116" w:name="_Toc1031443"/>
      <w:bookmarkStart w:id="117" w:name="_Toc1027675"/>
      <w:bookmarkStart w:id="118" w:name="_Toc1028512"/>
      <w:bookmarkStart w:id="119" w:name="_Toc1031294"/>
      <w:bookmarkStart w:id="120" w:name="_Toc1031444"/>
      <w:bookmarkStart w:id="121" w:name="_Toc1027676"/>
      <w:bookmarkStart w:id="122" w:name="_Toc1028513"/>
      <w:bookmarkStart w:id="123" w:name="_Toc1031295"/>
      <w:bookmarkStart w:id="124" w:name="_Toc1031445"/>
      <w:bookmarkStart w:id="125" w:name="_Toc1027677"/>
      <w:bookmarkStart w:id="126" w:name="_Toc1028514"/>
      <w:bookmarkStart w:id="127" w:name="_Toc1031296"/>
      <w:bookmarkStart w:id="128" w:name="_Toc1031446"/>
      <w:bookmarkStart w:id="129" w:name="_Toc1140163"/>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6039EE">
        <w:rPr>
          <w:rFonts w:cs="Arial"/>
        </w:rPr>
        <w:t>Reservation-based resource allocation is used for Mode 2</w:t>
      </w:r>
      <w:r w:rsidR="00CD081A" w:rsidRPr="006039EE">
        <w:rPr>
          <w:rFonts w:cs="Arial"/>
        </w:rPr>
        <w:t>:</w:t>
      </w:r>
      <w:bookmarkEnd w:id="129"/>
    </w:p>
    <w:p w14:paraId="1907233F" w14:textId="275B9AA6" w:rsidR="00CD081A" w:rsidRPr="006039EE" w:rsidRDefault="00F87F5D" w:rsidP="00AC01A8">
      <w:pPr>
        <w:pStyle w:val="Proposal"/>
        <w:numPr>
          <w:ilvl w:val="0"/>
          <w:numId w:val="51"/>
        </w:numPr>
        <w:rPr>
          <w:rFonts w:cs="Arial"/>
          <w:lang w:val="en-US"/>
        </w:rPr>
      </w:pPr>
      <w:bookmarkStart w:id="130" w:name="_Toc1140164"/>
      <w:r w:rsidRPr="006039EE">
        <w:rPr>
          <w:rFonts w:cs="Arial"/>
          <w:lang w:val="en-US"/>
        </w:rPr>
        <w:t>A short-</w:t>
      </w:r>
      <w:r w:rsidR="003D70F9" w:rsidRPr="006039EE">
        <w:rPr>
          <w:rFonts w:cs="Arial"/>
          <w:lang w:val="en-US"/>
        </w:rPr>
        <w:t xml:space="preserve">term </w:t>
      </w:r>
      <w:r w:rsidRPr="006039EE">
        <w:rPr>
          <w:rFonts w:cs="Arial"/>
          <w:lang w:val="en-US"/>
        </w:rPr>
        <w:t>reservation</w:t>
      </w:r>
      <w:r w:rsidR="00430369" w:rsidRPr="006039EE">
        <w:rPr>
          <w:rFonts w:cs="Arial"/>
          <w:lang w:val="en-US"/>
        </w:rPr>
        <w:t xml:space="preserve"> message is transmitted </w:t>
      </w:r>
      <w:r w:rsidR="00B504E2" w:rsidRPr="006039EE">
        <w:rPr>
          <w:rFonts w:cs="Arial"/>
          <w:lang w:val="en-US"/>
        </w:rPr>
        <w:t xml:space="preserve">to reserve the resources </w:t>
      </w:r>
      <w:r w:rsidR="00E1528B" w:rsidRPr="006039EE">
        <w:rPr>
          <w:rFonts w:cs="Arial"/>
          <w:lang w:val="en-US"/>
        </w:rPr>
        <w:t>for all scheduled transmissions of a TB.</w:t>
      </w:r>
      <w:bookmarkEnd w:id="130"/>
    </w:p>
    <w:p w14:paraId="09208AE1" w14:textId="5B62E30A" w:rsidR="00287172" w:rsidRPr="006039EE" w:rsidRDefault="004279C2" w:rsidP="00AC01A8">
      <w:pPr>
        <w:pStyle w:val="Proposal"/>
        <w:numPr>
          <w:ilvl w:val="0"/>
          <w:numId w:val="51"/>
        </w:numPr>
        <w:rPr>
          <w:rFonts w:cs="Arial"/>
          <w:lang w:val="en-US"/>
        </w:rPr>
      </w:pPr>
      <w:bookmarkStart w:id="131" w:name="_Toc1140165"/>
      <w:r w:rsidRPr="006039EE">
        <w:rPr>
          <w:rFonts w:cs="Arial"/>
          <w:lang w:val="en-US"/>
        </w:rPr>
        <w:t>The SCI accompanying e</w:t>
      </w:r>
      <w:r w:rsidR="00287172" w:rsidRPr="006039EE">
        <w:rPr>
          <w:rFonts w:cs="Arial"/>
          <w:lang w:val="en-US"/>
        </w:rPr>
        <w:t xml:space="preserve">ach transmission of a </w:t>
      </w:r>
      <w:r w:rsidR="00BC0350" w:rsidRPr="006039EE">
        <w:rPr>
          <w:rFonts w:cs="Arial"/>
          <w:lang w:val="en-US"/>
        </w:rPr>
        <w:t xml:space="preserve">TB </w:t>
      </w:r>
      <w:r w:rsidRPr="006039EE">
        <w:rPr>
          <w:rFonts w:cs="Arial"/>
          <w:lang w:val="en-US"/>
        </w:rPr>
        <w:t xml:space="preserve">carries </w:t>
      </w:r>
      <w:r w:rsidR="00E65B1A" w:rsidRPr="006039EE">
        <w:rPr>
          <w:rFonts w:cs="Arial"/>
          <w:lang w:val="en-US"/>
        </w:rPr>
        <w:t xml:space="preserve">necessary </w:t>
      </w:r>
      <w:r w:rsidRPr="006039EE">
        <w:rPr>
          <w:rFonts w:cs="Arial"/>
          <w:lang w:val="en-US"/>
        </w:rPr>
        <w:t xml:space="preserve">information for decoding </w:t>
      </w:r>
      <w:r w:rsidR="001C5397" w:rsidRPr="006039EE">
        <w:rPr>
          <w:rFonts w:cs="Arial"/>
          <w:lang w:val="en-US"/>
        </w:rPr>
        <w:t>future scheduled transmissions of the same TB.</w:t>
      </w:r>
      <w:bookmarkEnd w:id="131"/>
    </w:p>
    <w:p w14:paraId="41F84072" w14:textId="3B276E43" w:rsidR="00781C6F" w:rsidRPr="006039EE" w:rsidRDefault="00781C6F" w:rsidP="00AC01A8">
      <w:pPr>
        <w:pStyle w:val="Proposal"/>
        <w:rPr>
          <w:rFonts w:cs="Arial"/>
          <w:lang w:val="en-US"/>
        </w:rPr>
      </w:pPr>
      <w:bookmarkStart w:id="132" w:name="_Toc1140166"/>
      <w:r w:rsidRPr="006039EE">
        <w:rPr>
          <w:rFonts w:cs="Arial"/>
        </w:rPr>
        <w:t xml:space="preserve">Resources for </w:t>
      </w:r>
      <w:r w:rsidR="00A96D9E" w:rsidRPr="006039EE">
        <w:rPr>
          <w:rFonts w:cs="Arial"/>
        </w:rPr>
        <w:t xml:space="preserve">a </w:t>
      </w:r>
      <w:r w:rsidRPr="006039EE">
        <w:rPr>
          <w:rFonts w:cs="Arial"/>
        </w:rPr>
        <w:t xml:space="preserve">transmission </w:t>
      </w:r>
      <w:r w:rsidR="00A96D9E" w:rsidRPr="006039EE">
        <w:rPr>
          <w:rFonts w:cs="Arial"/>
        </w:rPr>
        <w:t xml:space="preserve">(e.g., </w:t>
      </w:r>
      <w:r w:rsidRPr="006039EE">
        <w:rPr>
          <w:rFonts w:cs="Arial"/>
        </w:rPr>
        <w:t>of short-</w:t>
      </w:r>
      <w:r w:rsidR="003D70F9" w:rsidRPr="006039EE">
        <w:rPr>
          <w:rFonts w:cs="Arial"/>
        </w:rPr>
        <w:t xml:space="preserve">term </w:t>
      </w:r>
      <w:r w:rsidRPr="006039EE">
        <w:rPr>
          <w:rFonts w:cs="Arial"/>
        </w:rPr>
        <w:t>reservation message</w:t>
      </w:r>
      <w:r w:rsidR="00405F29" w:rsidRPr="006039EE">
        <w:rPr>
          <w:rFonts w:cs="Arial"/>
        </w:rPr>
        <w:t xml:space="preserve">s or </w:t>
      </w:r>
      <w:r w:rsidR="00A96D9E" w:rsidRPr="006039EE">
        <w:rPr>
          <w:rFonts w:cs="Arial"/>
        </w:rPr>
        <w:t xml:space="preserve">a </w:t>
      </w:r>
      <w:r w:rsidR="00405F29" w:rsidRPr="006039EE">
        <w:rPr>
          <w:rFonts w:cs="Arial"/>
        </w:rPr>
        <w:t>TB</w:t>
      </w:r>
      <w:r w:rsidR="00A96D9E" w:rsidRPr="006039EE">
        <w:rPr>
          <w:rFonts w:cs="Arial"/>
        </w:rPr>
        <w:t>)</w:t>
      </w:r>
      <w:r w:rsidR="00405F29" w:rsidRPr="006039EE">
        <w:rPr>
          <w:rFonts w:cs="Arial"/>
        </w:rPr>
        <w:t xml:space="preserve"> are selected at random from </w:t>
      </w:r>
      <w:r w:rsidR="00A96D9E" w:rsidRPr="006039EE">
        <w:rPr>
          <w:rFonts w:cs="Arial"/>
        </w:rPr>
        <w:t xml:space="preserve">a </w:t>
      </w:r>
      <w:r w:rsidR="00405F29" w:rsidRPr="006039EE">
        <w:rPr>
          <w:rFonts w:cs="Arial"/>
        </w:rPr>
        <w:t>selection window</w:t>
      </w:r>
      <w:r w:rsidR="00A96D9E" w:rsidRPr="006039EE">
        <w:rPr>
          <w:rFonts w:cs="Arial"/>
        </w:rPr>
        <w:t xml:space="preserve"> [T1, T2], excluding resources </w:t>
      </w:r>
      <w:r w:rsidR="00E5544D" w:rsidRPr="006039EE">
        <w:rPr>
          <w:rFonts w:cs="Arial"/>
        </w:rPr>
        <w:t>sensed as busy.</w:t>
      </w:r>
      <w:bookmarkEnd w:id="132"/>
    </w:p>
    <w:p w14:paraId="65AD4F81" w14:textId="53E0B25A" w:rsidR="00F65C63" w:rsidRPr="007F63FF" w:rsidRDefault="00F65C63" w:rsidP="00AC01A8">
      <w:pPr>
        <w:pStyle w:val="Proposal"/>
        <w:rPr>
          <w:rFonts w:cs="Arial"/>
          <w:lang w:val="en-US"/>
        </w:rPr>
      </w:pPr>
      <w:bookmarkStart w:id="133" w:name="_Toc1140167"/>
      <w:r w:rsidRPr="006039EE">
        <w:rPr>
          <w:rFonts w:cs="Arial"/>
        </w:rPr>
        <w:t>Dynamic restrictions on the transmission of HARQ feedback (e.g., based on RSRP, etc.) and retransmission of a TB are introduced. Details FFS.</w:t>
      </w:r>
      <w:bookmarkEnd w:id="133"/>
    </w:p>
    <w:p w14:paraId="75E1E15E" w14:textId="05218BD6" w:rsidR="008C5C88" w:rsidRDefault="008C5C88" w:rsidP="00AC01A8">
      <w:pPr>
        <w:jc w:val="both"/>
        <w:rPr>
          <w:rFonts w:ascii="Arial" w:hAnsi="Arial" w:cs="Arial"/>
        </w:rPr>
      </w:pPr>
      <w:r w:rsidRPr="007F63FF">
        <w:rPr>
          <w:rFonts w:ascii="Arial" w:hAnsi="Arial" w:cs="Arial"/>
        </w:rPr>
        <w:t>Regarding the applic</w:t>
      </w:r>
      <w:r w:rsidR="002F59E6" w:rsidRPr="007F63FF">
        <w:rPr>
          <w:rFonts w:ascii="Arial" w:hAnsi="Arial" w:cs="Arial"/>
        </w:rPr>
        <w:t xml:space="preserve">ability of sensing and resource selection procedures, we do not see any </w:t>
      </w:r>
      <w:r w:rsidR="005A45C5" w:rsidRPr="007F63FF">
        <w:rPr>
          <w:rFonts w:ascii="Arial" w:hAnsi="Arial" w:cs="Arial"/>
        </w:rPr>
        <w:t>motivation for exceptions</w:t>
      </w:r>
      <w:r w:rsidR="005A45C5">
        <w:rPr>
          <w:rFonts w:ascii="Arial" w:hAnsi="Arial" w:cs="Arial"/>
        </w:rPr>
        <w:t>.</w:t>
      </w:r>
      <w:r w:rsidR="002F59E6" w:rsidRPr="007F63FF">
        <w:rPr>
          <w:rFonts w:ascii="Arial" w:hAnsi="Arial" w:cs="Arial"/>
        </w:rPr>
        <w:t xml:space="preserve"> </w:t>
      </w:r>
      <w:r w:rsidR="005A45C5">
        <w:rPr>
          <w:rFonts w:ascii="Arial" w:hAnsi="Arial" w:cs="Arial"/>
        </w:rPr>
        <w:t xml:space="preserve">Should some exception be necessary (e.g., for extremely low latency </w:t>
      </w:r>
      <w:r w:rsidR="00E41F72">
        <w:rPr>
          <w:rFonts w:ascii="Arial" w:hAnsi="Arial" w:cs="Arial"/>
        </w:rPr>
        <w:t xml:space="preserve">transmissions, etc.), they should be </w:t>
      </w:r>
      <w:r w:rsidR="0037736A">
        <w:rPr>
          <w:rFonts w:ascii="Arial" w:hAnsi="Arial" w:cs="Arial"/>
        </w:rPr>
        <w:t>part of the procedure itself.</w:t>
      </w:r>
    </w:p>
    <w:p w14:paraId="14391920" w14:textId="52E47391" w:rsidR="005A45C5" w:rsidRPr="00050E4F" w:rsidRDefault="005A45C5" w:rsidP="00AC01A8">
      <w:pPr>
        <w:pStyle w:val="Proposal"/>
        <w:rPr>
          <w:rFonts w:cs="Arial"/>
          <w:lang w:val="en-US"/>
        </w:rPr>
      </w:pPr>
      <w:bookmarkStart w:id="134" w:name="_Toc1140168"/>
      <w:r>
        <w:rPr>
          <w:rFonts w:cs="Arial"/>
        </w:rPr>
        <w:t>Sensing and resource selection are applied always</w:t>
      </w:r>
      <w:r w:rsidRPr="006039EE">
        <w:rPr>
          <w:rFonts w:cs="Arial"/>
        </w:rPr>
        <w:t>.</w:t>
      </w:r>
      <w:bookmarkEnd w:id="134"/>
    </w:p>
    <w:p w14:paraId="424BE35F" w14:textId="3C7E5495" w:rsidR="00A61A98" w:rsidRDefault="00A61A98" w:rsidP="00A61A98">
      <w:pPr>
        <w:pStyle w:val="Heading1"/>
        <w:rPr>
          <w:rFonts w:cs="Arial"/>
        </w:rPr>
      </w:pPr>
      <w:r>
        <w:t>3</w:t>
      </w:r>
      <w:r>
        <w:tab/>
      </w:r>
      <w:r>
        <w:rPr>
          <w:rFonts w:cs="Arial"/>
        </w:rPr>
        <w:t>On mode 2d</w:t>
      </w:r>
    </w:p>
    <w:p w14:paraId="1A5C285F" w14:textId="77777777" w:rsidR="007A1A17" w:rsidRPr="006039EE" w:rsidRDefault="007A1A17" w:rsidP="007A1A17">
      <w:pPr>
        <w:rPr>
          <w:rFonts w:ascii="Arial" w:hAnsi="Arial" w:cs="Arial"/>
        </w:rPr>
      </w:pPr>
      <w:r w:rsidRPr="006039EE">
        <w:rPr>
          <w:rFonts w:ascii="Arial" w:hAnsi="Arial" w:cs="Arial"/>
        </w:rPr>
        <w:t>Mode 2d is a resource allocation method for which a UE schedules sidelink transmissions of other UEs. In this section we discuss the FFS aspects identified in the previous meeting.</w:t>
      </w:r>
    </w:p>
    <w:p w14:paraId="5C85979B" w14:textId="77777777" w:rsidR="007A1A17" w:rsidRPr="006039EE" w:rsidRDefault="007A1A17" w:rsidP="007A1A17">
      <w:pPr>
        <w:jc w:val="both"/>
        <w:rPr>
          <w:rFonts w:ascii="Arial" w:hAnsi="Arial" w:cs="Arial"/>
        </w:rPr>
      </w:pPr>
      <w:r w:rsidRPr="006039EE">
        <w:rPr>
          <w:rFonts w:ascii="Arial" w:hAnsi="Arial" w:cs="Arial"/>
        </w:rPr>
        <w:t xml:space="preserve">Sub-mode 2d is the only sub-mode particularly tailored to a topology, in this case a cluster topology. Looking at the use cases targeted by the SID and that are relevant for sidelink (vehicles platooning, extended sensors, and advanced driving), </w:t>
      </w:r>
      <w:proofErr w:type="gramStart"/>
      <w:r w:rsidRPr="006039EE">
        <w:rPr>
          <w:rFonts w:ascii="Arial" w:hAnsi="Arial" w:cs="Arial"/>
        </w:rPr>
        <w:t>it is clear that sub-</w:t>
      </w:r>
      <w:proofErr w:type="gramEnd"/>
      <w:r w:rsidRPr="006039EE">
        <w:rPr>
          <w:rFonts w:ascii="Arial" w:hAnsi="Arial" w:cs="Arial"/>
        </w:rPr>
        <w:t>mode 2d is suitable, at most, for only one of the use cases.</w:t>
      </w:r>
    </w:p>
    <w:p w14:paraId="0C160003" w14:textId="77777777" w:rsidR="007A1A17" w:rsidRPr="006039EE" w:rsidRDefault="007A1A17" w:rsidP="007A1A17">
      <w:pPr>
        <w:pStyle w:val="Observation"/>
      </w:pPr>
      <w:bookmarkStart w:id="135" w:name="_Toc534992709"/>
      <w:bookmarkStart w:id="136" w:name="_Toc535059060"/>
      <w:bookmarkStart w:id="137" w:name="_Toc1140143"/>
      <w:r w:rsidRPr="006039EE">
        <w:t>Sub-mode 2d is not suitable for many use cases targeted in the SID.</w:t>
      </w:r>
      <w:bookmarkEnd w:id="135"/>
      <w:bookmarkEnd w:id="136"/>
      <w:bookmarkEnd w:id="137"/>
    </w:p>
    <w:p w14:paraId="430B1961" w14:textId="77777777" w:rsidR="007A1A17" w:rsidRPr="006039EE" w:rsidRDefault="007A1A17" w:rsidP="007A1A17">
      <w:pPr>
        <w:jc w:val="both"/>
        <w:rPr>
          <w:rFonts w:ascii="Arial" w:hAnsi="Arial" w:cs="Arial"/>
        </w:rPr>
      </w:pPr>
      <w:r w:rsidRPr="006039EE">
        <w:rPr>
          <w:rFonts w:ascii="Arial" w:hAnsi="Arial" w:cs="Arial"/>
        </w:rPr>
        <w:t>The first aspect to consider is the relationship between sub-mode 2d and other sub-modes. In this respect, we note the following:</w:t>
      </w:r>
    </w:p>
    <w:p w14:paraId="1BD9711D" w14:textId="77777777" w:rsidR="007A1A17" w:rsidRPr="006039EE" w:rsidRDefault="007A1A17" w:rsidP="007A1A17">
      <w:pPr>
        <w:pStyle w:val="ListParagraph"/>
        <w:numPr>
          <w:ilvl w:val="0"/>
          <w:numId w:val="31"/>
        </w:numPr>
        <w:jc w:val="both"/>
        <w:rPr>
          <w:rFonts w:ascii="Arial" w:hAnsi="Arial" w:cs="Arial"/>
        </w:rPr>
      </w:pPr>
      <w:r w:rsidRPr="006039EE">
        <w:rPr>
          <w:rFonts w:ascii="Arial" w:hAnsi="Arial" w:cs="Arial"/>
          <w:sz w:val="20"/>
          <w:lang w:val="en-US"/>
        </w:rPr>
        <w:lastRenderedPageBreak/>
        <w:t>Sub-mode 2d is not a standalone mode as it must rely on either sub-mode 2a or sub-mode 2c for connection establishment.</w:t>
      </w:r>
    </w:p>
    <w:p w14:paraId="7FD514F6" w14:textId="77777777" w:rsidR="007A1A17" w:rsidRPr="006039EE" w:rsidRDefault="007A1A17" w:rsidP="007A1A17">
      <w:pPr>
        <w:pStyle w:val="ListParagraph"/>
        <w:numPr>
          <w:ilvl w:val="0"/>
          <w:numId w:val="31"/>
        </w:numPr>
        <w:spacing w:after="240"/>
        <w:jc w:val="both"/>
        <w:rPr>
          <w:rFonts w:ascii="Arial" w:hAnsi="Arial" w:cs="Arial"/>
        </w:rPr>
      </w:pPr>
      <w:r w:rsidRPr="006039EE">
        <w:rPr>
          <w:rFonts w:ascii="Arial" w:hAnsi="Arial" w:cs="Arial"/>
          <w:sz w:val="20"/>
          <w:lang w:val="en-US"/>
        </w:rPr>
        <w:t>Coordination between scheduling UEs over sidelink, if required, must rely on either sub-mode 2a or sub-mode 2c.</w:t>
      </w:r>
    </w:p>
    <w:p w14:paraId="2C9220BF" w14:textId="77777777" w:rsidR="007A1A17" w:rsidRPr="006039EE" w:rsidRDefault="007A1A17" w:rsidP="007A1A17">
      <w:pPr>
        <w:pStyle w:val="Observation"/>
      </w:pPr>
      <w:bookmarkStart w:id="138" w:name="_Toc534992710"/>
      <w:bookmarkStart w:id="139" w:name="_Toc535059061"/>
      <w:bookmarkStart w:id="140" w:name="_Toc1140144"/>
      <w:r w:rsidRPr="006039EE">
        <w:t>Sub-mode 2d is not a standalone mode; it relies on either sub-mode 2a or sub-mode 2c.</w:t>
      </w:r>
      <w:bookmarkEnd w:id="138"/>
      <w:bookmarkEnd w:id="139"/>
      <w:bookmarkEnd w:id="140"/>
    </w:p>
    <w:p w14:paraId="7CFF1121" w14:textId="77777777" w:rsidR="007A1A17" w:rsidRPr="006039EE" w:rsidRDefault="007A1A17" w:rsidP="007A1A17">
      <w:pPr>
        <w:jc w:val="both"/>
        <w:rPr>
          <w:rFonts w:ascii="Arial" w:hAnsi="Arial" w:cs="Arial"/>
        </w:rPr>
      </w:pPr>
      <w:r w:rsidRPr="006039EE">
        <w:rPr>
          <w:rFonts w:ascii="Arial" w:hAnsi="Arial" w:cs="Arial"/>
        </w:rPr>
        <w:t xml:space="preserve">The procedures for (re-)selecting scheduling UE(s), associating to scheduling UE(s), and behaviour when the scheduling UE stops scheduling are mostly outside RAN1 scope. In our view, RAN2 is the appropriate place to discuss these procedures. The relationship with UE groups </w:t>
      </w:r>
      <w:proofErr w:type="gramStart"/>
      <w:r w:rsidRPr="006039EE">
        <w:rPr>
          <w:rFonts w:ascii="Arial" w:hAnsi="Arial" w:cs="Arial"/>
        </w:rPr>
        <w:t>form</w:t>
      </w:r>
      <w:proofErr w:type="gramEnd"/>
      <w:r w:rsidRPr="006039EE">
        <w:rPr>
          <w:rFonts w:ascii="Arial" w:hAnsi="Arial" w:cs="Arial"/>
        </w:rPr>
        <w:t xml:space="preserve"> upper layer perspective is also beyond RAN1 scope.</w:t>
      </w:r>
    </w:p>
    <w:p w14:paraId="604125B5" w14:textId="77777777" w:rsidR="007A1A17" w:rsidRPr="006039EE" w:rsidRDefault="007A1A17" w:rsidP="007A1A17">
      <w:pPr>
        <w:pStyle w:val="Observation"/>
      </w:pPr>
      <w:bookmarkStart w:id="141" w:name="_Toc534992711"/>
      <w:bookmarkStart w:id="142" w:name="_Toc535059062"/>
      <w:bookmarkStart w:id="143" w:name="_Toc1140145"/>
      <w:r w:rsidRPr="006039EE">
        <w:t>The following procedures are outside RAN1 scope:</w:t>
      </w:r>
      <w:bookmarkEnd w:id="141"/>
      <w:bookmarkEnd w:id="142"/>
      <w:bookmarkEnd w:id="143"/>
      <w:r w:rsidRPr="006039EE">
        <w:t xml:space="preserve"> </w:t>
      </w:r>
    </w:p>
    <w:p w14:paraId="3E50815F" w14:textId="77777777" w:rsidR="007A1A17" w:rsidRPr="006039EE" w:rsidRDefault="007A1A17" w:rsidP="007A1A17">
      <w:pPr>
        <w:pStyle w:val="Observation"/>
        <w:numPr>
          <w:ilvl w:val="0"/>
          <w:numId w:val="31"/>
        </w:numPr>
        <w:ind w:left="2127"/>
      </w:pPr>
      <w:bookmarkStart w:id="144" w:name="_Toc534992712"/>
      <w:bookmarkStart w:id="145" w:name="_Toc535059063"/>
      <w:bookmarkStart w:id="146" w:name="_Toc1140146"/>
      <w:r w:rsidRPr="006039EE">
        <w:t xml:space="preserve">UE </w:t>
      </w:r>
      <w:proofErr w:type="spellStart"/>
      <w:r w:rsidRPr="006039EE">
        <w:t>behavior</w:t>
      </w:r>
      <w:proofErr w:type="spellEnd"/>
      <w:r w:rsidRPr="006039EE">
        <w:t xml:space="preserve"> to (re)-select scheduling UE(s)</w:t>
      </w:r>
      <w:bookmarkEnd w:id="144"/>
      <w:bookmarkEnd w:id="145"/>
      <w:bookmarkEnd w:id="146"/>
    </w:p>
    <w:p w14:paraId="317FF394" w14:textId="77777777" w:rsidR="007A1A17" w:rsidRPr="006039EE" w:rsidRDefault="007A1A17" w:rsidP="007A1A17">
      <w:pPr>
        <w:pStyle w:val="Observation"/>
        <w:numPr>
          <w:ilvl w:val="0"/>
          <w:numId w:val="31"/>
        </w:numPr>
        <w:ind w:left="2127"/>
      </w:pPr>
      <w:bookmarkStart w:id="147" w:name="_Toc534992713"/>
      <w:bookmarkStart w:id="148" w:name="_Toc535059064"/>
      <w:bookmarkStart w:id="149" w:name="_Toc1140147"/>
      <w:r w:rsidRPr="006039EE">
        <w:t xml:space="preserve">UE </w:t>
      </w:r>
      <w:proofErr w:type="spellStart"/>
      <w:r w:rsidRPr="006039EE">
        <w:t>behavior</w:t>
      </w:r>
      <w:proofErr w:type="spellEnd"/>
      <w:r w:rsidRPr="006039EE">
        <w:t xml:space="preserve"> to associate to scheduling UE(s)</w:t>
      </w:r>
      <w:bookmarkEnd w:id="147"/>
      <w:bookmarkEnd w:id="148"/>
      <w:bookmarkEnd w:id="149"/>
    </w:p>
    <w:p w14:paraId="14B034FB" w14:textId="77777777" w:rsidR="007A1A17" w:rsidRPr="006039EE" w:rsidRDefault="007A1A17" w:rsidP="007A1A17">
      <w:pPr>
        <w:pStyle w:val="Observation"/>
        <w:numPr>
          <w:ilvl w:val="0"/>
          <w:numId w:val="31"/>
        </w:numPr>
        <w:ind w:left="2127"/>
      </w:pPr>
      <w:bookmarkStart w:id="150" w:name="_Toc534992714"/>
      <w:bookmarkStart w:id="151" w:name="_Toc535059065"/>
      <w:bookmarkStart w:id="152" w:name="_Toc1140148"/>
      <w:r w:rsidRPr="006039EE">
        <w:t xml:space="preserve">UE </w:t>
      </w:r>
      <w:proofErr w:type="spellStart"/>
      <w:r w:rsidRPr="006039EE">
        <w:t>behavior</w:t>
      </w:r>
      <w:proofErr w:type="spellEnd"/>
      <w:r w:rsidRPr="006039EE">
        <w:t xml:space="preserve"> when scheduling UE stop scheduling</w:t>
      </w:r>
      <w:bookmarkEnd w:id="150"/>
      <w:bookmarkEnd w:id="151"/>
      <w:bookmarkEnd w:id="152"/>
    </w:p>
    <w:p w14:paraId="46ED4E36" w14:textId="77777777" w:rsidR="007A1A17" w:rsidRPr="006039EE" w:rsidRDefault="007A1A17" w:rsidP="007A1A17">
      <w:pPr>
        <w:pStyle w:val="Observation"/>
        <w:numPr>
          <w:ilvl w:val="0"/>
          <w:numId w:val="31"/>
        </w:numPr>
        <w:ind w:left="2127"/>
      </w:pPr>
      <w:bookmarkStart w:id="153" w:name="_Toc534992715"/>
      <w:bookmarkStart w:id="154" w:name="_Toc535059066"/>
      <w:bookmarkStart w:id="155" w:name="_Toc1140149"/>
      <w:r w:rsidRPr="006039EE">
        <w:t>Relationship between scheduling UE and UE groups from upper layer perspective</w:t>
      </w:r>
      <w:bookmarkEnd w:id="153"/>
      <w:bookmarkEnd w:id="154"/>
      <w:bookmarkEnd w:id="155"/>
    </w:p>
    <w:p w14:paraId="18DE3CF8" w14:textId="5E415D57" w:rsidR="007A1A17" w:rsidRPr="006039EE" w:rsidRDefault="007A1A17" w:rsidP="007A1A17">
      <w:pPr>
        <w:jc w:val="both"/>
        <w:rPr>
          <w:rFonts w:cs="Arial"/>
          <w:szCs w:val="22"/>
        </w:rPr>
      </w:pPr>
      <w:r w:rsidRPr="006039EE">
        <w:rPr>
          <w:rFonts w:ascii="Arial" w:hAnsi="Arial" w:cs="Arial"/>
          <w:szCs w:val="22"/>
        </w:rPr>
        <w:t>From a physical layer point of view, it is wor</w:t>
      </w:r>
      <w:r w:rsidR="00315D59">
        <w:rPr>
          <w:rFonts w:ascii="Arial" w:hAnsi="Arial" w:cs="Arial"/>
          <w:szCs w:val="22"/>
        </w:rPr>
        <w:t>t</w:t>
      </w:r>
      <w:r w:rsidRPr="006039EE">
        <w:rPr>
          <w:rFonts w:ascii="Arial" w:hAnsi="Arial" w:cs="Arial"/>
          <w:szCs w:val="22"/>
        </w:rPr>
        <w:t xml:space="preserve">h emphasizing that scheduling UEs have limited capabilities when compared to </w:t>
      </w:r>
      <w:proofErr w:type="spellStart"/>
      <w:r w:rsidRPr="006039EE">
        <w:rPr>
          <w:rFonts w:ascii="Arial" w:hAnsi="Arial" w:cs="Arial"/>
          <w:szCs w:val="22"/>
        </w:rPr>
        <w:t>gNBs</w:t>
      </w:r>
      <w:proofErr w:type="spellEnd"/>
      <w:r w:rsidRPr="006039EE">
        <w:rPr>
          <w:rFonts w:ascii="Arial" w:hAnsi="Arial" w:cs="Arial"/>
          <w:szCs w:val="22"/>
        </w:rPr>
        <w:t>. More specifically:</w:t>
      </w:r>
    </w:p>
    <w:p w14:paraId="20D5B749" w14:textId="77777777" w:rsidR="007A1A17" w:rsidRPr="006039EE" w:rsidRDefault="007A1A17" w:rsidP="007A1A17">
      <w:pPr>
        <w:pStyle w:val="ListParagraph"/>
        <w:numPr>
          <w:ilvl w:val="0"/>
          <w:numId w:val="32"/>
        </w:numPr>
        <w:jc w:val="both"/>
        <w:rPr>
          <w:rFonts w:cs="Arial"/>
        </w:rPr>
      </w:pPr>
      <w:r w:rsidRPr="006039EE">
        <w:rPr>
          <w:rFonts w:ascii="Arial" w:hAnsi="Arial" w:cs="Arial"/>
          <w:sz w:val="20"/>
          <w:lang w:val="en-US"/>
        </w:rPr>
        <w:t>Scheduling UEs are subject to half-duplex constraints, limiting their ability to serve multiple users.</w:t>
      </w:r>
    </w:p>
    <w:p w14:paraId="41E5200B" w14:textId="77777777" w:rsidR="007A1A17" w:rsidRPr="006039EE" w:rsidRDefault="007A1A17" w:rsidP="007A1A17">
      <w:pPr>
        <w:pStyle w:val="ListParagraph"/>
        <w:numPr>
          <w:ilvl w:val="0"/>
          <w:numId w:val="32"/>
        </w:numPr>
        <w:jc w:val="both"/>
        <w:rPr>
          <w:rFonts w:cs="Arial"/>
        </w:rPr>
      </w:pPr>
      <w:r w:rsidRPr="006039EE">
        <w:rPr>
          <w:rFonts w:ascii="Arial" w:hAnsi="Arial" w:cs="Arial"/>
          <w:sz w:val="20"/>
          <w:lang w:val="en-US"/>
        </w:rPr>
        <w:t xml:space="preserve">Hardware limitations (in number of antennas, TX/RX chains, etc.) limit the performance of scheduling UEs much more than that of </w:t>
      </w:r>
      <w:proofErr w:type="spellStart"/>
      <w:r w:rsidRPr="006039EE">
        <w:rPr>
          <w:rFonts w:ascii="Arial" w:hAnsi="Arial" w:cs="Arial"/>
          <w:sz w:val="20"/>
          <w:lang w:val="en-US"/>
        </w:rPr>
        <w:t>gNBs</w:t>
      </w:r>
      <w:proofErr w:type="spellEnd"/>
      <w:r w:rsidRPr="006039EE">
        <w:rPr>
          <w:rFonts w:ascii="Arial" w:hAnsi="Arial" w:cs="Arial"/>
          <w:sz w:val="20"/>
          <w:lang w:val="en-US"/>
        </w:rPr>
        <w:t>.</w:t>
      </w:r>
    </w:p>
    <w:p w14:paraId="0E0B2C80" w14:textId="77777777" w:rsidR="007A1A17" w:rsidRPr="006039EE" w:rsidRDefault="007A1A17" w:rsidP="007A1A17">
      <w:pPr>
        <w:pStyle w:val="Observation"/>
        <w:numPr>
          <w:ilvl w:val="0"/>
          <w:numId w:val="0"/>
        </w:numPr>
      </w:pPr>
    </w:p>
    <w:p w14:paraId="5DB6F08E" w14:textId="77777777" w:rsidR="007A1A17" w:rsidRPr="006039EE" w:rsidRDefault="007A1A17" w:rsidP="007A1A17">
      <w:pPr>
        <w:pStyle w:val="Observation"/>
        <w:rPr>
          <w:rFonts w:cs="Arial"/>
        </w:rPr>
      </w:pPr>
      <w:bookmarkStart w:id="156" w:name="_Toc534992716"/>
      <w:bookmarkStart w:id="157" w:name="_Toc535059067"/>
      <w:bookmarkStart w:id="158" w:name="_Toc1140150"/>
      <w:r w:rsidRPr="006039EE">
        <w:t>The ability of scheduling UEs to serve multiple UEs at the same time is severely limited by half-duplex constraints.</w:t>
      </w:r>
      <w:bookmarkEnd w:id="156"/>
      <w:bookmarkEnd w:id="157"/>
      <w:bookmarkEnd w:id="158"/>
    </w:p>
    <w:p w14:paraId="4E37716B" w14:textId="77777777" w:rsidR="007A1A17" w:rsidRPr="006039EE" w:rsidRDefault="007A1A17" w:rsidP="007A1A17">
      <w:pPr>
        <w:jc w:val="both"/>
        <w:rPr>
          <w:rFonts w:ascii="Arial" w:hAnsi="Arial" w:cs="Arial"/>
        </w:rPr>
      </w:pPr>
      <w:r w:rsidRPr="006039EE">
        <w:rPr>
          <w:rFonts w:ascii="Arial" w:hAnsi="Arial" w:cs="Arial"/>
        </w:rPr>
        <w:t xml:space="preserve">When it comes to scheduling algorithm, we believe that it cannot be left up to UE implementation. </w:t>
      </w:r>
    </w:p>
    <w:p w14:paraId="4006FD0C" w14:textId="77777777" w:rsidR="007A1A17" w:rsidRPr="006039EE" w:rsidRDefault="007A1A17" w:rsidP="007A1A17">
      <w:pPr>
        <w:pStyle w:val="ListParagraph"/>
        <w:numPr>
          <w:ilvl w:val="0"/>
          <w:numId w:val="31"/>
        </w:numPr>
        <w:jc w:val="both"/>
        <w:rPr>
          <w:rFonts w:ascii="Arial" w:hAnsi="Arial" w:cs="Arial"/>
          <w:sz w:val="20"/>
          <w:szCs w:val="20"/>
        </w:rPr>
      </w:pPr>
      <w:r w:rsidRPr="006039EE">
        <w:rPr>
          <w:rFonts w:ascii="Arial" w:hAnsi="Arial" w:cs="Arial"/>
          <w:sz w:val="20"/>
          <w:szCs w:val="20"/>
          <w:lang w:val="en-US"/>
        </w:rPr>
        <w:t>For unlicensed carriers, there would be no mechanism to ensure proper operation.</w:t>
      </w:r>
    </w:p>
    <w:p w14:paraId="672693C4" w14:textId="77777777" w:rsidR="007A1A17" w:rsidRPr="006039EE" w:rsidRDefault="007A1A17" w:rsidP="007A1A17">
      <w:pPr>
        <w:pStyle w:val="ListParagraph"/>
        <w:numPr>
          <w:ilvl w:val="0"/>
          <w:numId w:val="31"/>
        </w:numPr>
        <w:jc w:val="both"/>
        <w:rPr>
          <w:rFonts w:ascii="Arial" w:hAnsi="Arial" w:cs="Arial"/>
          <w:sz w:val="20"/>
          <w:szCs w:val="20"/>
        </w:rPr>
      </w:pPr>
      <w:r w:rsidRPr="006039EE">
        <w:rPr>
          <w:rFonts w:ascii="Arial" w:hAnsi="Arial" w:cs="Arial"/>
          <w:sz w:val="20"/>
          <w:szCs w:val="20"/>
          <w:lang w:val="en-US"/>
        </w:rPr>
        <w:t>For licensed carriers, UEs are usually beyond the direct control of operators. The only way to ensure appropriate behavior in this case is to specify it.</w:t>
      </w:r>
    </w:p>
    <w:p w14:paraId="4DFFC14F" w14:textId="77777777" w:rsidR="007A1A17" w:rsidRPr="006039EE" w:rsidRDefault="007A1A17" w:rsidP="007A1A17">
      <w:pPr>
        <w:pStyle w:val="ListParagraph"/>
        <w:jc w:val="both"/>
        <w:rPr>
          <w:rFonts w:ascii="Arial" w:hAnsi="Arial" w:cs="Arial"/>
        </w:rPr>
      </w:pPr>
    </w:p>
    <w:p w14:paraId="67A7DE3F" w14:textId="77777777" w:rsidR="007A1A17" w:rsidRDefault="007A1A17" w:rsidP="007A1A17">
      <w:pPr>
        <w:pStyle w:val="Observation"/>
      </w:pPr>
      <w:bookmarkStart w:id="159" w:name="_Toc534992717"/>
      <w:bookmarkStart w:id="160" w:name="_Toc535059068"/>
      <w:bookmarkStart w:id="161" w:name="_Toc1140151"/>
      <w:r w:rsidRPr="006039EE">
        <w:t>Sub-mode 2d requires that the scheduling algorithms be specified.</w:t>
      </w:r>
      <w:bookmarkEnd w:id="159"/>
      <w:bookmarkEnd w:id="160"/>
      <w:bookmarkEnd w:id="161"/>
    </w:p>
    <w:p w14:paraId="0209A5F6" w14:textId="13E6FD45" w:rsidR="00A65FFA" w:rsidRPr="00884827" w:rsidRDefault="00A65FFA" w:rsidP="00884827">
      <w:pPr>
        <w:jc w:val="both"/>
        <w:rPr>
          <w:rFonts w:cs="Arial"/>
        </w:rPr>
      </w:pPr>
      <w:r w:rsidRPr="00884827">
        <w:rPr>
          <w:rFonts w:ascii="Arial" w:hAnsi="Arial" w:cs="Arial"/>
        </w:rPr>
        <w:t>We discus</w:t>
      </w:r>
      <w:r>
        <w:rPr>
          <w:rFonts w:ascii="Arial" w:hAnsi="Arial" w:cs="Arial"/>
        </w:rPr>
        <w:t xml:space="preserve">s </w:t>
      </w:r>
      <w:r w:rsidR="00CD7F12">
        <w:rPr>
          <w:rFonts w:ascii="Arial" w:hAnsi="Arial" w:cs="Arial"/>
        </w:rPr>
        <w:t xml:space="preserve">higher layer aspects about sub-mode 2d in </w:t>
      </w:r>
      <w:r w:rsidR="005F12AE">
        <w:rPr>
          <w:rFonts w:ascii="Arial" w:hAnsi="Arial" w:cs="Arial"/>
        </w:rPr>
        <w:fldChar w:fldCharType="begin"/>
      </w:r>
      <w:r w:rsidR="005F12AE">
        <w:rPr>
          <w:rFonts w:ascii="Arial" w:hAnsi="Arial" w:cs="Arial"/>
        </w:rPr>
        <w:instrText xml:space="preserve"> REF _Ref1112249 \r \h </w:instrText>
      </w:r>
      <w:r w:rsidR="005F12AE">
        <w:rPr>
          <w:rFonts w:ascii="Arial" w:hAnsi="Arial" w:cs="Arial"/>
        </w:rPr>
      </w:r>
      <w:r w:rsidR="005F12AE">
        <w:rPr>
          <w:rFonts w:ascii="Arial" w:hAnsi="Arial" w:cs="Arial"/>
        </w:rPr>
        <w:fldChar w:fldCharType="separate"/>
      </w:r>
      <w:r w:rsidR="005F12AE">
        <w:rPr>
          <w:rFonts w:ascii="Arial" w:hAnsi="Arial" w:cs="Arial"/>
        </w:rPr>
        <w:t>[7]</w:t>
      </w:r>
      <w:r w:rsidR="005F12AE">
        <w:rPr>
          <w:rFonts w:ascii="Arial" w:hAnsi="Arial" w:cs="Arial"/>
        </w:rPr>
        <w:fldChar w:fldCharType="end"/>
      </w:r>
      <w:r w:rsidR="00DD61C8">
        <w:rPr>
          <w:rFonts w:ascii="Arial" w:hAnsi="Arial" w:cs="Arial"/>
        </w:rPr>
        <w:t>.</w:t>
      </w:r>
    </w:p>
    <w:p w14:paraId="7FBD2FD9" w14:textId="4C43B08F" w:rsidR="00C54B5C" w:rsidRPr="00C54B5C" w:rsidRDefault="00C54B5C" w:rsidP="00C54B5C">
      <w:pPr>
        <w:pStyle w:val="Proposal"/>
        <w:rPr>
          <w:lang w:val="en-US"/>
        </w:rPr>
      </w:pPr>
      <w:bookmarkStart w:id="162" w:name="_Toc1140169"/>
      <w:r w:rsidRPr="00C54B5C">
        <w:t>Sub-mode 2d is not supported.</w:t>
      </w:r>
      <w:bookmarkEnd w:id="162"/>
    </w:p>
    <w:p w14:paraId="5300F849" w14:textId="038E4792" w:rsidR="00C01F33" w:rsidRPr="00CE0424" w:rsidRDefault="00CB67A5" w:rsidP="00CE0424">
      <w:pPr>
        <w:pStyle w:val="Heading1"/>
      </w:pPr>
      <w:r>
        <w:t>4</w:t>
      </w:r>
      <w:r>
        <w:tab/>
      </w:r>
      <w:r w:rsidR="00C01F33" w:rsidRPr="00A40966">
        <w:t>Conclusion</w:t>
      </w:r>
    </w:p>
    <w:p w14:paraId="6741DDDC" w14:textId="5BF84B4B"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A6A5563" w14:textId="30E74DEC" w:rsidR="00D4699A" w:rsidRDefault="006F6582">
      <w:pPr>
        <w:pStyle w:val="TableofFigures"/>
        <w:tabs>
          <w:tab w:val="right" w:leader="dot" w:pos="9629"/>
        </w:tabs>
        <w:rPr>
          <w:rFonts w:asciiTheme="minorHAnsi" w:eastAsiaTheme="minorEastAsia" w:hAnsiTheme="minorHAnsi" w:cstheme="minorBidi"/>
          <w:b w:val="0"/>
          <w:noProof/>
          <w:sz w:val="22"/>
          <w:szCs w:val="22"/>
          <w:lang/>
        </w:rPr>
      </w:pPr>
      <w:r>
        <w:rPr>
          <w:b w:val="0"/>
          <w:bCs/>
        </w:rPr>
        <w:fldChar w:fldCharType="begin"/>
      </w:r>
      <w:r>
        <w:rPr>
          <w:b w:val="0"/>
          <w:bCs/>
        </w:rPr>
        <w:instrText xml:space="preserve"> TOC \f O \n \h \z \t "Observation" \c </w:instrText>
      </w:r>
      <w:r>
        <w:rPr>
          <w:b w:val="0"/>
          <w:bCs/>
        </w:rPr>
        <w:fldChar w:fldCharType="separate"/>
      </w:r>
      <w:hyperlink w:anchor="_Toc1140142" w:history="1">
        <w:r w:rsidR="00D4699A" w:rsidRPr="00295D22">
          <w:rPr>
            <w:rStyle w:val="Hyperlink"/>
            <w:rFonts w:cs="Arial"/>
            <w:noProof/>
            <w:lang w:val="en-US"/>
          </w:rPr>
          <w:t>Observation 1</w:t>
        </w:r>
        <w:r w:rsidR="00D4699A">
          <w:rPr>
            <w:rFonts w:asciiTheme="minorHAnsi" w:eastAsiaTheme="minorEastAsia" w:hAnsiTheme="minorHAnsi" w:cstheme="minorBidi"/>
            <w:b w:val="0"/>
            <w:noProof/>
            <w:sz w:val="22"/>
            <w:szCs w:val="22"/>
            <w:lang/>
          </w:rPr>
          <w:tab/>
        </w:r>
        <w:r w:rsidR="00D4699A" w:rsidRPr="00295D22">
          <w:rPr>
            <w:rStyle w:val="Hyperlink"/>
            <w:rFonts w:cs="Arial"/>
            <w:noProof/>
          </w:rPr>
          <w:t>The complexity of sensing based on patterns increases with the number of patterns and pattern families.</w:t>
        </w:r>
      </w:hyperlink>
    </w:p>
    <w:p w14:paraId="7C5A75E7" w14:textId="3FFD6C4F"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43" w:history="1">
        <w:r w:rsidR="00D4699A" w:rsidRPr="00295D22">
          <w:rPr>
            <w:rStyle w:val="Hyperlink"/>
            <w:noProof/>
          </w:rPr>
          <w:t>Observation 2</w:t>
        </w:r>
        <w:r w:rsidR="00D4699A">
          <w:rPr>
            <w:rFonts w:asciiTheme="minorHAnsi" w:eastAsiaTheme="minorEastAsia" w:hAnsiTheme="minorHAnsi" w:cstheme="minorBidi"/>
            <w:b w:val="0"/>
            <w:noProof/>
            <w:sz w:val="22"/>
            <w:szCs w:val="22"/>
            <w:lang/>
          </w:rPr>
          <w:tab/>
        </w:r>
        <w:r w:rsidR="00D4699A" w:rsidRPr="00295D22">
          <w:rPr>
            <w:rStyle w:val="Hyperlink"/>
            <w:noProof/>
          </w:rPr>
          <w:t>Sub-mode 2d is not suitable for many use cases targeted in the SID.</w:t>
        </w:r>
      </w:hyperlink>
    </w:p>
    <w:p w14:paraId="356A0EF0" w14:textId="060F3168"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44" w:history="1">
        <w:r w:rsidR="00D4699A" w:rsidRPr="00295D22">
          <w:rPr>
            <w:rStyle w:val="Hyperlink"/>
            <w:noProof/>
          </w:rPr>
          <w:t>Observation 3</w:t>
        </w:r>
        <w:r w:rsidR="00D4699A">
          <w:rPr>
            <w:rFonts w:asciiTheme="minorHAnsi" w:eastAsiaTheme="minorEastAsia" w:hAnsiTheme="minorHAnsi" w:cstheme="minorBidi"/>
            <w:b w:val="0"/>
            <w:noProof/>
            <w:sz w:val="22"/>
            <w:szCs w:val="22"/>
            <w:lang/>
          </w:rPr>
          <w:tab/>
        </w:r>
        <w:r w:rsidR="00D4699A" w:rsidRPr="00295D22">
          <w:rPr>
            <w:rStyle w:val="Hyperlink"/>
            <w:noProof/>
          </w:rPr>
          <w:t>Sub-mode 2d is not a standalone mode; it relies on either sub-mode 2a or sub-mode 2c.</w:t>
        </w:r>
      </w:hyperlink>
    </w:p>
    <w:p w14:paraId="40CBD5F1" w14:textId="2EE6384E"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45" w:history="1">
        <w:r w:rsidR="00D4699A" w:rsidRPr="00295D22">
          <w:rPr>
            <w:rStyle w:val="Hyperlink"/>
            <w:noProof/>
          </w:rPr>
          <w:t>Observation 4</w:t>
        </w:r>
        <w:r w:rsidR="00D4699A">
          <w:rPr>
            <w:rFonts w:asciiTheme="minorHAnsi" w:eastAsiaTheme="minorEastAsia" w:hAnsiTheme="minorHAnsi" w:cstheme="minorBidi"/>
            <w:b w:val="0"/>
            <w:noProof/>
            <w:sz w:val="22"/>
            <w:szCs w:val="22"/>
            <w:lang/>
          </w:rPr>
          <w:tab/>
        </w:r>
        <w:r w:rsidR="00D4699A" w:rsidRPr="00295D22">
          <w:rPr>
            <w:rStyle w:val="Hyperlink"/>
            <w:noProof/>
          </w:rPr>
          <w:t>The following procedures are outside RAN1 scope:</w:t>
        </w:r>
      </w:hyperlink>
    </w:p>
    <w:p w14:paraId="66DB66B3" w14:textId="28BEF397"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46" w:history="1">
        <w:r w:rsidR="00D4699A" w:rsidRPr="00295D22">
          <w:rPr>
            <w:rStyle w:val="Hyperlink"/>
            <w:rFonts w:ascii="Symbol" w:hAnsi="Symbol"/>
            <w:noProof/>
          </w:rPr>
          <w:t></w:t>
        </w:r>
        <w:r w:rsidR="00D4699A">
          <w:rPr>
            <w:rFonts w:asciiTheme="minorHAnsi" w:eastAsiaTheme="minorEastAsia" w:hAnsiTheme="minorHAnsi" w:cstheme="minorBidi"/>
            <w:b w:val="0"/>
            <w:noProof/>
            <w:sz w:val="22"/>
            <w:szCs w:val="22"/>
            <w:lang/>
          </w:rPr>
          <w:tab/>
        </w:r>
        <w:r w:rsidR="00D4699A" w:rsidRPr="00295D22">
          <w:rPr>
            <w:rStyle w:val="Hyperlink"/>
            <w:noProof/>
          </w:rPr>
          <w:t>UE behavior to (re)-select scheduling UE(s)</w:t>
        </w:r>
      </w:hyperlink>
    </w:p>
    <w:p w14:paraId="09FFCD4D" w14:textId="7F1E9F79"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47" w:history="1">
        <w:r w:rsidR="00D4699A" w:rsidRPr="00295D22">
          <w:rPr>
            <w:rStyle w:val="Hyperlink"/>
            <w:rFonts w:ascii="Symbol" w:hAnsi="Symbol"/>
            <w:noProof/>
          </w:rPr>
          <w:t></w:t>
        </w:r>
        <w:r w:rsidR="00D4699A">
          <w:rPr>
            <w:rFonts w:asciiTheme="minorHAnsi" w:eastAsiaTheme="minorEastAsia" w:hAnsiTheme="minorHAnsi" w:cstheme="minorBidi"/>
            <w:b w:val="0"/>
            <w:noProof/>
            <w:sz w:val="22"/>
            <w:szCs w:val="22"/>
            <w:lang/>
          </w:rPr>
          <w:tab/>
        </w:r>
        <w:r w:rsidR="00D4699A" w:rsidRPr="00295D22">
          <w:rPr>
            <w:rStyle w:val="Hyperlink"/>
            <w:noProof/>
          </w:rPr>
          <w:t>UE behavior to associate to scheduling UE(s)</w:t>
        </w:r>
      </w:hyperlink>
    </w:p>
    <w:p w14:paraId="3573C882" w14:textId="1C8F0DAA"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48" w:history="1">
        <w:r w:rsidR="00D4699A" w:rsidRPr="00295D22">
          <w:rPr>
            <w:rStyle w:val="Hyperlink"/>
            <w:rFonts w:ascii="Symbol" w:hAnsi="Symbol"/>
            <w:noProof/>
          </w:rPr>
          <w:t></w:t>
        </w:r>
        <w:r w:rsidR="00D4699A">
          <w:rPr>
            <w:rFonts w:asciiTheme="minorHAnsi" w:eastAsiaTheme="minorEastAsia" w:hAnsiTheme="minorHAnsi" w:cstheme="minorBidi"/>
            <w:b w:val="0"/>
            <w:noProof/>
            <w:sz w:val="22"/>
            <w:szCs w:val="22"/>
            <w:lang/>
          </w:rPr>
          <w:tab/>
        </w:r>
        <w:r w:rsidR="00D4699A" w:rsidRPr="00295D22">
          <w:rPr>
            <w:rStyle w:val="Hyperlink"/>
            <w:noProof/>
          </w:rPr>
          <w:t>UE behavior when scheduling UE stop scheduling</w:t>
        </w:r>
      </w:hyperlink>
    </w:p>
    <w:p w14:paraId="35DFEC48" w14:textId="62DF0BAD"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49" w:history="1">
        <w:r w:rsidR="00D4699A" w:rsidRPr="00295D22">
          <w:rPr>
            <w:rStyle w:val="Hyperlink"/>
            <w:rFonts w:ascii="Symbol" w:hAnsi="Symbol"/>
            <w:noProof/>
          </w:rPr>
          <w:t></w:t>
        </w:r>
        <w:r w:rsidR="00D4699A">
          <w:rPr>
            <w:rFonts w:asciiTheme="minorHAnsi" w:eastAsiaTheme="minorEastAsia" w:hAnsiTheme="minorHAnsi" w:cstheme="minorBidi"/>
            <w:b w:val="0"/>
            <w:noProof/>
            <w:sz w:val="22"/>
            <w:szCs w:val="22"/>
            <w:lang/>
          </w:rPr>
          <w:tab/>
        </w:r>
        <w:r w:rsidR="00D4699A" w:rsidRPr="00295D22">
          <w:rPr>
            <w:rStyle w:val="Hyperlink"/>
            <w:noProof/>
          </w:rPr>
          <w:t>Relationship between scheduling UE and UE groups from upper layer perspective</w:t>
        </w:r>
      </w:hyperlink>
    </w:p>
    <w:p w14:paraId="6A7863D0" w14:textId="3E8038D6"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50" w:history="1">
        <w:r w:rsidR="00D4699A" w:rsidRPr="00295D22">
          <w:rPr>
            <w:rStyle w:val="Hyperlink"/>
            <w:rFonts w:cs="Arial"/>
            <w:noProof/>
          </w:rPr>
          <w:t>Observation 5</w:t>
        </w:r>
        <w:r w:rsidR="00D4699A">
          <w:rPr>
            <w:rFonts w:asciiTheme="minorHAnsi" w:eastAsiaTheme="minorEastAsia" w:hAnsiTheme="minorHAnsi" w:cstheme="minorBidi"/>
            <w:b w:val="0"/>
            <w:noProof/>
            <w:sz w:val="22"/>
            <w:szCs w:val="22"/>
            <w:lang/>
          </w:rPr>
          <w:tab/>
        </w:r>
        <w:r w:rsidR="00D4699A" w:rsidRPr="00295D22">
          <w:rPr>
            <w:rStyle w:val="Hyperlink"/>
            <w:noProof/>
          </w:rPr>
          <w:t>The ability of scheduling UEs to serve multiple UEs at the same time is severely limited by half-duplex constraints.</w:t>
        </w:r>
      </w:hyperlink>
    </w:p>
    <w:p w14:paraId="279A24B7" w14:textId="2B06C988"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51" w:history="1">
        <w:r w:rsidR="00D4699A" w:rsidRPr="00295D22">
          <w:rPr>
            <w:rStyle w:val="Hyperlink"/>
            <w:noProof/>
          </w:rPr>
          <w:t>Observation 6</w:t>
        </w:r>
        <w:r w:rsidR="00D4699A">
          <w:rPr>
            <w:rFonts w:asciiTheme="minorHAnsi" w:eastAsiaTheme="minorEastAsia" w:hAnsiTheme="minorHAnsi" w:cstheme="minorBidi"/>
            <w:b w:val="0"/>
            <w:noProof/>
            <w:sz w:val="22"/>
            <w:szCs w:val="22"/>
            <w:lang/>
          </w:rPr>
          <w:tab/>
        </w:r>
        <w:r w:rsidR="00D4699A" w:rsidRPr="00295D22">
          <w:rPr>
            <w:rStyle w:val="Hyperlink"/>
            <w:noProof/>
          </w:rPr>
          <w:t>Sub-mode 2d requires that the scheduling algorithms be specified.</w:t>
        </w:r>
      </w:hyperlink>
    </w:p>
    <w:p w14:paraId="7AFEA5AA" w14:textId="783710AA"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05B10EE" w14:textId="4755826D" w:rsidR="00D4699A" w:rsidRDefault="006E1C82">
      <w:pPr>
        <w:pStyle w:val="TableofFigures"/>
        <w:tabs>
          <w:tab w:val="right" w:leader="dot" w:pos="9629"/>
        </w:tabs>
        <w:rPr>
          <w:rFonts w:asciiTheme="minorHAnsi" w:eastAsiaTheme="minorEastAsia" w:hAnsiTheme="minorHAnsi" w:cstheme="minorBidi"/>
          <w:b w:val="0"/>
          <w:noProof/>
          <w:sz w:val="22"/>
          <w:szCs w:val="22"/>
          <w:lang/>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40152" w:history="1">
        <w:r w:rsidR="00D4699A" w:rsidRPr="005A7AC2">
          <w:rPr>
            <w:rStyle w:val="Hyperlink"/>
            <w:rFonts w:cs="Arial"/>
            <w:noProof/>
          </w:rPr>
          <w:t>Proposal 1</w:t>
        </w:r>
        <w:r w:rsidR="00D4699A">
          <w:rPr>
            <w:rFonts w:asciiTheme="minorHAnsi" w:eastAsiaTheme="minorEastAsia" w:hAnsiTheme="minorHAnsi" w:cstheme="minorBidi"/>
            <w:b w:val="0"/>
            <w:noProof/>
            <w:sz w:val="22"/>
            <w:szCs w:val="22"/>
            <w:lang/>
          </w:rPr>
          <w:tab/>
        </w:r>
        <w:r w:rsidR="00D4699A" w:rsidRPr="005A7AC2">
          <w:rPr>
            <w:rStyle w:val="Hyperlink"/>
            <w:rFonts w:cs="Arial"/>
            <w:noProof/>
          </w:rPr>
          <w:t>Sub-channel is defined as an integer number of RBs, where the multiplier is (pre-)configured.</w:t>
        </w:r>
      </w:hyperlink>
    </w:p>
    <w:p w14:paraId="40A52B64" w14:textId="6B083CC5"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53" w:history="1">
        <w:r w:rsidR="00D4699A" w:rsidRPr="005A7AC2">
          <w:rPr>
            <w:rStyle w:val="Hyperlink"/>
            <w:rFonts w:cs="Arial"/>
            <w:noProof/>
          </w:rPr>
          <w:t>Proposal 2</w:t>
        </w:r>
        <w:r w:rsidR="00D4699A">
          <w:rPr>
            <w:rFonts w:asciiTheme="minorHAnsi" w:eastAsiaTheme="minorEastAsia" w:hAnsiTheme="minorHAnsi" w:cstheme="minorBidi"/>
            <w:b w:val="0"/>
            <w:noProof/>
            <w:sz w:val="22"/>
            <w:szCs w:val="22"/>
            <w:lang/>
          </w:rPr>
          <w:tab/>
        </w:r>
        <w:r w:rsidR="00D4699A" w:rsidRPr="005A7AC2">
          <w:rPr>
            <w:rStyle w:val="Hyperlink"/>
            <w:rFonts w:cs="Arial"/>
            <w:noProof/>
          </w:rPr>
          <w:t>A resource for PSSCH transmission is defined as 1 sub-channel during one slot.</w:t>
        </w:r>
      </w:hyperlink>
    </w:p>
    <w:p w14:paraId="1B7E6643" w14:textId="2A320EEB"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54" w:history="1">
        <w:r w:rsidR="00D4699A" w:rsidRPr="005A7AC2">
          <w:rPr>
            <w:rStyle w:val="Hyperlink"/>
            <w:rFonts w:cs="Arial"/>
            <w:noProof/>
          </w:rPr>
          <w:t>Proposal 3</w:t>
        </w:r>
        <w:r w:rsidR="00D4699A">
          <w:rPr>
            <w:rFonts w:asciiTheme="minorHAnsi" w:eastAsiaTheme="minorEastAsia" w:hAnsiTheme="minorHAnsi" w:cstheme="minorBidi"/>
            <w:b w:val="0"/>
            <w:noProof/>
            <w:sz w:val="22"/>
            <w:szCs w:val="22"/>
            <w:lang/>
          </w:rPr>
          <w:tab/>
        </w:r>
        <w:r w:rsidR="00D4699A" w:rsidRPr="005A7AC2">
          <w:rPr>
            <w:rStyle w:val="Hyperlink"/>
            <w:rFonts w:cs="Arial"/>
            <w:noProof/>
          </w:rPr>
          <w:t>The sensing procedure extracts from the decoded SCI indications of reservations of resources with and without an associated TB.</w:t>
        </w:r>
      </w:hyperlink>
    </w:p>
    <w:p w14:paraId="5B25CC6A" w14:textId="259475B7"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55" w:history="1">
        <w:r w:rsidR="00D4699A" w:rsidRPr="005A7AC2">
          <w:rPr>
            <w:rStyle w:val="Hyperlink"/>
            <w:rFonts w:cs="Arial"/>
            <w:noProof/>
          </w:rPr>
          <w:t>Proposal 4</w:t>
        </w:r>
        <w:r w:rsidR="00D4699A">
          <w:rPr>
            <w:rFonts w:asciiTheme="minorHAnsi" w:eastAsiaTheme="minorEastAsia" w:hAnsiTheme="minorHAnsi" w:cstheme="minorBidi"/>
            <w:b w:val="0"/>
            <w:noProof/>
            <w:sz w:val="22"/>
            <w:szCs w:val="22"/>
            <w:lang/>
          </w:rPr>
          <w:tab/>
        </w:r>
        <w:r w:rsidR="00D4699A" w:rsidRPr="005A7AC2">
          <w:rPr>
            <w:rStyle w:val="Hyperlink"/>
            <w:rFonts w:cs="Arial"/>
            <w:noProof/>
          </w:rPr>
          <w:t>The sensing procedure extracts requests for HARQ feedback transmissions and pre-emption messages from the decoded SCI.</w:t>
        </w:r>
      </w:hyperlink>
    </w:p>
    <w:p w14:paraId="541FE190" w14:textId="5549BD6C"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56" w:history="1">
        <w:r w:rsidR="00D4699A" w:rsidRPr="005A7AC2">
          <w:rPr>
            <w:rStyle w:val="Hyperlink"/>
            <w:rFonts w:cs="Arial"/>
            <w:noProof/>
          </w:rPr>
          <w:t>Proposal 5</w:t>
        </w:r>
        <w:r w:rsidR="00D4699A">
          <w:rPr>
            <w:rFonts w:asciiTheme="minorHAnsi" w:eastAsiaTheme="minorEastAsia" w:hAnsiTheme="minorHAnsi" w:cstheme="minorBidi"/>
            <w:b w:val="0"/>
            <w:noProof/>
            <w:sz w:val="22"/>
            <w:szCs w:val="22"/>
            <w:lang/>
          </w:rPr>
          <w:tab/>
        </w:r>
        <w:r w:rsidR="00D4699A" w:rsidRPr="005A7AC2">
          <w:rPr>
            <w:rStyle w:val="Hyperlink"/>
            <w:rFonts w:cs="Arial"/>
            <w:noProof/>
          </w:rPr>
          <w:t>The sensing procedure extracts QoS parameters from the decoded SCI.</w:t>
        </w:r>
      </w:hyperlink>
    </w:p>
    <w:p w14:paraId="661D3018" w14:textId="32120A07"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57" w:history="1">
        <w:r w:rsidR="00D4699A" w:rsidRPr="005A7AC2">
          <w:rPr>
            <w:rStyle w:val="Hyperlink"/>
            <w:rFonts w:cs="Arial"/>
            <w:noProof/>
          </w:rPr>
          <w:t>Proposal 6</w:t>
        </w:r>
        <w:r w:rsidR="00D4699A">
          <w:rPr>
            <w:rFonts w:asciiTheme="minorHAnsi" w:eastAsiaTheme="minorEastAsia" w:hAnsiTheme="minorHAnsi" w:cstheme="minorBidi"/>
            <w:b w:val="0"/>
            <w:noProof/>
            <w:sz w:val="22"/>
            <w:szCs w:val="22"/>
            <w:lang/>
          </w:rPr>
          <w:tab/>
        </w:r>
        <w:r w:rsidR="00D4699A" w:rsidRPr="005A7AC2">
          <w:rPr>
            <w:rStyle w:val="Hyperlink"/>
            <w:rFonts w:cs="Arial"/>
            <w:noProof/>
          </w:rPr>
          <w:t>Energy/power measurements with underlying assumptions on traffic pattern or DMRS structure are not supported.</w:t>
        </w:r>
      </w:hyperlink>
    </w:p>
    <w:p w14:paraId="08CB004F" w14:textId="14CFA0AF"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58" w:history="1">
        <w:r w:rsidR="00D4699A" w:rsidRPr="005A7AC2">
          <w:rPr>
            <w:rStyle w:val="Hyperlink"/>
            <w:rFonts w:cs="Arial"/>
            <w:noProof/>
          </w:rPr>
          <w:t>Proposal 7</w:t>
        </w:r>
        <w:r w:rsidR="00D4699A">
          <w:rPr>
            <w:rFonts w:asciiTheme="minorHAnsi" w:eastAsiaTheme="minorEastAsia" w:hAnsiTheme="minorHAnsi" w:cstheme="minorBidi"/>
            <w:b w:val="0"/>
            <w:noProof/>
            <w:sz w:val="22"/>
            <w:szCs w:val="22"/>
            <w:lang/>
          </w:rPr>
          <w:tab/>
        </w:r>
        <w:r w:rsidR="00D4699A" w:rsidRPr="005A7AC2">
          <w:rPr>
            <w:rStyle w:val="Hyperlink"/>
            <w:rFonts w:cs="Arial"/>
            <w:noProof/>
          </w:rPr>
          <w:t>Energy/power measurements of resources (e.g., radio resources, DMRS sequences, etc.) based on decoding information is supported.</w:t>
        </w:r>
      </w:hyperlink>
    </w:p>
    <w:p w14:paraId="6ED78647" w14:textId="4203A0AF"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59" w:history="1">
        <w:r w:rsidR="00D4699A" w:rsidRPr="005A7AC2">
          <w:rPr>
            <w:rStyle w:val="Hyperlink"/>
            <w:rFonts w:cs="Arial"/>
            <w:noProof/>
          </w:rPr>
          <w:t>Proposal 8</w:t>
        </w:r>
        <w:r w:rsidR="00D4699A">
          <w:rPr>
            <w:rFonts w:asciiTheme="minorHAnsi" w:eastAsiaTheme="minorEastAsia" w:hAnsiTheme="minorHAnsi" w:cstheme="minorBidi"/>
            <w:b w:val="0"/>
            <w:noProof/>
            <w:sz w:val="22"/>
            <w:szCs w:val="22"/>
            <w:lang/>
          </w:rPr>
          <w:tab/>
        </w:r>
        <w:r w:rsidR="00D4699A" w:rsidRPr="005A7AC2">
          <w:rPr>
            <w:rStyle w:val="Hyperlink"/>
            <w:rFonts w:cs="Arial"/>
            <w:noProof/>
          </w:rPr>
          <w:t>Prior to selection of resources, the UE shall sense the channel during a window of length equal to the longest reservation that can be signalled in the SCI.</w:t>
        </w:r>
      </w:hyperlink>
    </w:p>
    <w:p w14:paraId="5D4738BE" w14:textId="27E831DF"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60" w:history="1">
        <w:r w:rsidR="00D4699A" w:rsidRPr="005A7AC2">
          <w:rPr>
            <w:rStyle w:val="Hyperlink"/>
            <w:rFonts w:cs="Arial"/>
            <w:noProof/>
          </w:rPr>
          <w:t>Proposal 9</w:t>
        </w:r>
        <w:r w:rsidR="00D4699A">
          <w:rPr>
            <w:rFonts w:asciiTheme="minorHAnsi" w:eastAsiaTheme="minorEastAsia" w:hAnsiTheme="minorHAnsi" w:cstheme="minorBidi"/>
            <w:b w:val="0"/>
            <w:noProof/>
            <w:sz w:val="22"/>
            <w:szCs w:val="22"/>
            <w:lang/>
          </w:rPr>
          <w:tab/>
        </w:r>
        <w:r w:rsidR="00D4699A" w:rsidRPr="005A7AC2">
          <w:rPr>
            <w:rStyle w:val="Hyperlink"/>
            <w:rFonts w:cs="Arial"/>
            <w:noProof/>
          </w:rPr>
          <w:t>The resource allocation procedure supports reservations:</w:t>
        </w:r>
      </w:hyperlink>
    </w:p>
    <w:p w14:paraId="1058C10B" w14:textId="25459B46"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61" w:history="1">
        <w:r w:rsidR="00D4699A" w:rsidRPr="005A7AC2">
          <w:rPr>
            <w:rStyle w:val="Hyperlink"/>
            <w:rFonts w:ascii="Symbol" w:hAnsi="Symbol" w:cs="Arial"/>
            <w:noProof/>
          </w:rPr>
          <w:t></w:t>
        </w:r>
        <w:r w:rsidR="00D4699A">
          <w:rPr>
            <w:rFonts w:asciiTheme="minorHAnsi" w:eastAsiaTheme="minorEastAsia" w:hAnsiTheme="minorHAnsi" w:cstheme="minorBidi"/>
            <w:b w:val="0"/>
            <w:noProof/>
            <w:sz w:val="22"/>
            <w:szCs w:val="22"/>
            <w:lang/>
          </w:rPr>
          <w:tab/>
        </w:r>
        <w:r w:rsidR="00D4699A" w:rsidRPr="005A7AC2">
          <w:rPr>
            <w:rStyle w:val="Hyperlink"/>
            <w:rFonts w:cs="Arial"/>
            <w:noProof/>
          </w:rPr>
          <w:t>Between retransmissions of the same TB.</w:t>
        </w:r>
      </w:hyperlink>
    </w:p>
    <w:p w14:paraId="37F28BAD" w14:textId="2FF43767"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62" w:history="1">
        <w:r w:rsidR="00D4699A" w:rsidRPr="005A7AC2">
          <w:rPr>
            <w:rStyle w:val="Hyperlink"/>
            <w:rFonts w:ascii="Symbol" w:hAnsi="Symbol" w:cs="Arial"/>
            <w:noProof/>
          </w:rPr>
          <w:t></w:t>
        </w:r>
        <w:r w:rsidR="00D4699A">
          <w:rPr>
            <w:rFonts w:asciiTheme="minorHAnsi" w:eastAsiaTheme="minorEastAsia" w:hAnsiTheme="minorHAnsi" w:cstheme="minorBidi"/>
            <w:b w:val="0"/>
            <w:noProof/>
            <w:sz w:val="22"/>
            <w:szCs w:val="22"/>
            <w:lang/>
          </w:rPr>
          <w:tab/>
        </w:r>
        <w:r w:rsidR="00D4699A" w:rsidRPr="005A7AC2">
          <w:rPr>
            <w:rStyle w:val="Hyperlink"/>
            <w:rFonts w:cs="Arial"/>
            <w:noProof/>
          </w:rPr>
          <w:t>Prior to the first transmission of a TB.</w:t>
        </w:r>
      </w:hyperlink>
    </w:p>
    <w:p w14:paraId="6EE54D07" w14:textId="21D87D4F"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63" w:history="1">
        <w:r w:rsidR="00D4699A" w:rsidRPr="005A7AC2">
          <w:rPr>
            <w:rStyle w:val="Hyperlink"/>
            <w:rFonts w:cs="Arial"/>
            <w:noProof/>
            <w:lang w:val="en-US"/>
          </w:rPr>
          <w:t>Proposal 10</w:t>
        </w:r>
        <w:r w:rsidR="00D4699A">
          <w:rPr>
            <w:rFonts w:asciiTheme="minorHAnsi" w:eastAsiaTheme="minorEastAsia" w:hAnsiTheme="minorHAnsi" w:cstheme="minorBidi"/>
            <w:b w:val="0"/>
            <w:noProof/>
            <w:sz w:val="22"/>
            <w:szCs w:val="22"/>
            <w:lang/>
          </w:rPr>
          <w:tab/>
        </w:r>
        <w:r w:rsidR="00D4699A" w:rsidRPr="005A7AC2">
          <w:rPr>
            <w:rStyle w:val="Hyperlink"/>
            <w:rFonts w:cs="Arial"/>
            <w:noProof/>
          </w:rPr>
          <w:t>Reservation-based resource allocation is used for Mode 2:</w:t>
        </w:r>
      </w:hyperlink>
    </w:p>
    <w:p w14:paraId="6DC8F5EF" w14:textId="438E8212"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64" w:history="1">
        <w:r w:rsidR="00D4699A" w:rsidRPr="005A7AC2">
          <w:rPr>
            <w:rStyle w:val="Hyperlink"/>
            <w:rFonts w:ascii="Symbol" w:hAnsi="Symbol" w:cs="Arial"/>
            <w:noProof/>
            <w:lang w:val="en-US"/>
          </w:rPr>
          <w:t></w:t>
        </w:r>
        <w:r w:rsidR="00D4699A">
          <w:rPr>
            <w:rFonts w:asciiTheme="minorHAnsi" w:eastAsiaTheme="minorEastAsia" w:hAnsiTheme="minorHAnsi" w:cstheme="minorBidi"/>
            <w:b w:val="0"/>
            <w:noProof/>
            <w:sz w:val="22"/>
            <w:szCs w:val="22"/>
            <w:lang/>
          </w:rPr>
          <w:tab/>
        </w:r>
        <w:r w:rsidR="00D4699A" w:rsidRPr="005A7AC2">
          <w:rPr>
            <w:rStyle w:val="Hyperlink"/>
            <w:rFonts w:cs="Arial"/>
            <w:noProof/>
            <w:lang w:val="en-US"/>
          </w:rPr>
          <w:t>A short-term reservation message is transmitted to reserve the resources for all scheduled transmissions of a TB.</w:t>
        </w:r>
      </w:hyperlink>
    </w:p>
    <w:p w14:paraId="518FBD58" w14:textId="7B05E453"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65" w:history="1">
        <w:r w:rsidR="00D4699A" w:rsidRPr="005A7AC2">
          <w:rPr>
            <w:rStyle w:val="Hyperlink"/>
            <w:rFonts w:ascii="Symbol" w:hAnsi="Symbol" w:cs="Arial"/>
            <w:noProof/>
            <w:lang w:val="en-US"/>
          </w:rPr>
          <w:t></w:t>
        </w:r>
        <w:r w:rsidR="00D4699A">
          <w:rPr>
            <w:rFonts w:asciiTheme="minorHAnsi" w:eastAsiaTheme="minorEastAsia" w:hAnsiTheme="minorHAnsi" w:cstheme="minorBidi"/>
            <w:b w:val="0"/>
            <w:noProof/>
            <w:sz w:val="22"/>
            <w:szCs w:val="22"/>
            <w:lang/>
          </w:rPr>
          <w:tab/>
        </w:r>
        <w:r w:rsidR="00D4699A" w:rsidRPr="005A7AC2">
          <w:rPr>
            <w:rStyle w:val="Hyperlink"/>
            <w:rFonts w:cs="Arial"/>
            <w:noProof/>
            <w:lang w:val="en-US"/>
          </w:rPr>
          <w:t>The SCI accompanying each transmission of a TB carries necessary information for decoding future scheduled transmissions of the same TB.</w:t>
        </w:r>
      </w:hyperlink>
    </w:p>
    <w:p w14:paraId="125FCBFD" w14:textId="458D7895"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66" w:history="1">
        <w:r w:rsidR="00D4699A" w:rsidRPr="005A7AC2">
          <w:rPr>
            <w:rStyle w:val="Hyperlink"/>
            <w:rFonts w:cs="Arial"/>
            <w:noProof/>
            <w:lang w:val="en-US"/>
          </w:rPr>
          <w:t>Proposal 11</w:t>
        </w:r>
        <w:r w:rsidR="00D4699A">
          <w:rPr>
            <w:rFonts w:asciiTheme="minorHAnsi" w:eastAsiaTheme="minorEastAsia" w:hAnsiTheme="minorHAnsi" w:cstheme="minorBidi"/>
            <w:b w:val="0"/>
            <w:noProof/>
            <w:sz w:val="22"/>
            <w:szCs w:val="22"/>
            <w:lang/>
          </w:rPr>
          <w:tab/>
        </w:r>
        <w:r w:rsidR="00D4699A" w:rsidRPr="005A7AC2">
          <w:rPr>
            <w:rStyle w:val="Hyperlink"/>
            <w:rFonts w:cs="Arial"/>
            <w:noProof/>
          </w:rPr>
          <w:t>Resources for a transmission (e.g., of short-term reservation messages or a TB) are selected at random from a selection window [T1, T2], excluding resources sensed as busy.</w:t>
        </w:r>
      </w:hyperlink>
    </w:p>
    <w:p w14:paraId="0021556C" w14:textId="46E7DA88"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67" w:history="1">
        <w:r w:rsidR="00D4699A" w:rsidRPr="005A7AC2">
          <w:rPr>
            <w:rStyle w:val="Hyperlink"/>
            <w:rFonts w:cs="Arial"/>
            <w:noProof/>
            <w:lang w:val="en-US"/>
          </w:rPr>
          <w:t>Proposal 12</w:t>
        </w:r>
        <w:r w:rsidR="00D4699A">
          <w:rPr>
            <w:rFonts w:asciiTheme="minorHAnsi" w:eastAsiaTheme="minorEastAsia" w:hAnsiTheme="minorHAnsi" w:cstheme="minorBidi"/>
            <w:b w:val="0"/>
            <w:noProof/>
            <w:sz w:val="22"/>
            <w:szCs w:val="22"/>
            <w:lang/>
          </w:rPr>
          <w:tab/>
        </w:r>
        <w:r w:rsidR="00D4699A" w:rsidRPr="005A7AC2">
          <w:rPr>
            <w:rStyle w:val="Hyperlink"/>
            <w:rFonts w:cs="Arial"/>
            <w:noProof/>
          </w:rPr>
          <w:t>Dynamic restrictions on the transmission of HARQ feedback (e.g., based on RSRP, etc.) and retransmission of a TB are introduced. Details FFS.</w:t>
        </w:r>
      </w:hyperlink>
    </w:p>
    <w:p w14:paraId="19D6BFAB" w14:textId="61FE0608"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68" w:history="1">
        <w:r w:rsidR="00D4699A" w:rsidRPr="005A7AC2">
          <w:rPr>
            <w:rStyle w:val="Hyperlink"/>
            <w:rFonts w:cs="Arial"/>
            <w:noProof/>
            <w:lang w:val="en-US"/>
          </w:rPr>
          <w:t>Proposal 13</w:t>
        </w:r>
        <w:r w:rsidR="00D4699A">
          <w:rPr>
            <w:rFonts w:asciiTheme="minorHAnsi" w:eastAsiaTheme="minorEastAsia" w:hAnsiTheme="minorHAnsi" w:cstheme="minorBidi"/>
            <w:b w:val="0"/>
            <w:noProof/>
            <w:sz w:val="22"/>
            <w:szCs w:val="22"/>
            <w:lang/>
          </w:rPr>
          <w:tab/>
        </w:r>
        <w:r w:rsidR="00D4699A" w:rsidRPr="005A7AC2">
          <w:rPr>
            <w:rStyle w:val="Hyperlink"/>
            <w:rFonts w:cs="Arial"/>
            <w:noProof/>
          </w:rPr>
          <w:t>Sensing and resource selection are applied always.</w:t>
        </w:r>
      </w:hyperlink>
    </w:p>
    <w:p w14:paraId="5E83B5C6" w14:textId="7DE33567" w:rsidR="00D4699A" w:rsidRDefault="00974015">
      <w:pPr>
        <w:pStyle w:val="TableofFigures"/>
        <w:tabs>
          <w:tab w:val="right" w:leader="dot" w:pos="9629"/>
        </w:tabs>
        <w:rPr>
          <w:rFonts w:asciiTheme="minorHAnsi" w:eastAsiaTheme="minorEastAsia" w:hAnsiTheme="minorHAnsi" w:cstheme="minorBidi"/>
          <w:b w:val="0"/>
          <w:noProof/>
          <w:sz w:val="22"/>
          <w:szCs w:val="22"/>
          <w:lang/>
        </w:rPr>
      </w:pPr>
      <w:hyperlink w:anchor="_Toc1140169" w:history="1">
        <w:r w:rsidR="00D4699A" w:rsidRPr="005A7AC2">
          <w:rPr>
            <w:rStyle w:val="Hyperlink"/>
            <w:noProof/>
            <w:lang w:val="en-US"/>
          </w:rPr>
          <w:t>Proposal 14</w:t>
        </w:r>
        <w:r w:rsidR="00D4699A">
          <w:rPr>
            <w:rFonts w:asciiTheme="minorHAnsi" w:eastAsiaTheme="minorEastAsia" w:hAnsiTheme="minorHAnsi" w:cstheme="minorBidi"/>
            <w:b w:val="0"/>
            <w:noProof/>
            <w:sz w:val="22"/>
            <w:szCs w:val="22"/>
            <w:lang/>
          </w:rPr>
          <w:tab/>
        </w:r>
        <w:r w:rsidR="00D4699A" w:rsidRPr="005A7AC2">
          <w:rPr>
            <w:rStyle w:val="Hyperlink"/>
            <w:noProof/>
          </w:rPr>
          <w:t>Sub-mode 2d is not supported.</w:t>
        </w:r>
      </w:hyperlink>
    </w:p>
    <w:p w14:paraId="7203AEF7" w14:textId="59A38501" w:rsidR="00F507D1" w:rsidRPr="00CE0424" w:rsidRDefault="006E1C82" w:rsidP="00CE0424">
      <w:pPr>
        <w:pStyle w:val="Heading1"/>
      </w:pPr>
      <w:r>
        <w:rPr>
          <w:b/>
          <w:bCs/>
          <w:lang w:val="en-US"/>
        </w:rPr>
        <w:fldChar w:fldCharType="end"/>
      </w:r>
      <w:bookmarkStart w:id="163" w:name="_In-sequence_SDU_delivery"/>
      <w:bookmarkEnd w:id="163"/>
      <w:r w:rsidR="00D4699A" w:rsidRPr="00D4699A">
        <w:rPr>
          <w:bCs/>
          <w:lang/>
        </w:rPr>
        <w:t>5</w:t>
      </w:r>
      <w:r w:rsidR="00D4699A">
        <w:rPr>
          <w:b/>
          <w:bCs/>
          <w:lang/>
        </w:rPr>
        <w:tab/>
      </w:r>
      <w:r w:rsidR="00F507D1" w:rsidRPr="00CE0424">
        <w:t>References</w:t>
      </w:r>
    </w:p>
    <w:p w14:paraId="4122BA72" w14:textId="30580D62" w:rsidR="00984312" w:rsidRPr="006039EE" w:rsidRDefault="00984312" w:rsidP="001333E8">
      <w:pPr>
        <w:pStyle w:val="Reference"/>
        <w:rPr>
          <w:lang w:val="en-US"/>
        </w:rPr>
      </w:pPr>
      <w:bookmarkStart w:id="164" w:name="_Ref898011"/>
      <w:bookmarkStart w:id="165" w:name="_Ref174151459"/>
      <w:bookmarkStart w:id="166" w:name="_Ref189809556"/>
      <w:r>
        <w:rPr>
          <w:lang w:val="en-US"/>
        </w:rPr>
        <w:t>Chairman’s notes</w:t>
      </w:r>
      <w:r w:rsidR="004762A1">
        <w:rPr>
          <w:lang w:val="en-US"/>
        </w:rPr>
        <w:t xml:space="preserve">, </w:t>
      </w:r>
      <w:r w:rsidR="00B96D30">
        <w:rPr>
          <w:lang w:val="en-US"/>
        </w:rPr>
        <w:t>RAN1#</w:t>
      </w:r>
      <w:r w:rsidR="004762A1">
        <w:rPr>
          <w:lang w:val="en-US"/>
        </w:rPr>
        <w:t>ah</w:t>
      </w:r>
      <w:r w:rsidR="00B96D30">
        <w:rPr>
          <w:lang w:val="en-US"/>
        </w:rPr>
        <w:t>01-19</w:t>
      </w:r>
      <w:r w:rsidR="004762A1">
        <w:rPr>
          <w:lang w:val="en-US"/>
        </w:rPr>
        <w:t>, Jan 2019</w:t>
      </w:r>
      <w:bookmarkEnd w:id="164"/>
    </w:p>
    <w:p w14:paraId="125C3BCF" w14:textId="5DE77EA3" w:rsidR="001333E8" w:rsidRPr="006039EE" w:rsidRDefault="00D5537B" w:rsidP="001333E8">
      <w:pPr>
        <w:pStyle w:val="Reference"/>
        <w:rPr>
          <w:lang w:val="en-US"/>
        </w:rPr>
      </w:pPr>
      <w:bookmarkStart w:id="167" w:name="_Ref776667"/>
      <w:r>
        <w:t>R1-1903167</w:t>
      </w:r>
      <w:r w:rsidR="00093AF4">
        <w:t>,</w:t>
      </w:r>
      <w:r w:rsidR="00093AF4" w:rsidRPr="00CE0424">
        <w:t xml:space="preserve"> </w:t>
      </w:r>
      <w:r w:rsidR="0013024E">
        <w:t>“</w:t>
      </w:r>
      <w:r w:rsidR="00672E35" w:rsidRPr="00234404">
        <w:rPr>
          <w:lang w:val="en-US"/>
        </w:rPr>
        <w:t>System level evaluations of NR V2X sidelink</w:t>
      </w:r>
      <w:r w:rsidR="005F3025" w:rsidRPr="00CE0424">
        <w:t>,</w:t>
      </w:r>
      <w:r w:rsidR="0013024E">
        <w:t>”</w:t>
      </w:r>
      <w:r w:rsidR="005F3025" w:rsidRPr="00CE0424">
        <w:t xml:space="preserve"> </w:t>
      </w:r>
      <w:r w:rsidR="00BC2584">
        <w:t>Ericsson</w:t>
      </w:r>
      <w:r w:rsidR="005F3025" w:rsidRPr="00CE0424">
        <w:t xml:space="preserve">, </w:t>
      </w:r>
      <w:r w:rsidR="00BC2584">
        <w:t>RAN1</w:t>
      </w:r>
      <w:r w:rsidR="00B772D2">
        <w:t>#</w:t>
      </w:r>
      <w:r w:rsidR="00676223">
        <w:t>96</w:t>
      </w:r>
      <w:r w:rsidR="00B772D2">
        <w:t>, Feb 2019.</w:t>
      </w:r>
      <w:bookmarkEnd w:id="167"/>
    </w:p>
    <w:p w14:paraId="72649B71" w14:textId="2BAB916E" w:rsidR="008A3359" w:rsidRPr="006039EE" w:rsidRDefault="008A3359">
      <w:pPr>
        <w:pStyle w:val="Reference"/>
        <w:rPr>
          <w:lang w:val="en-US"/>
        </w:rPr>
      </w:pPr>
      <w:bookmarkStart w:id="168" w:name="_Ref860447"/>
      <w:r>
        <w:rPr>
          <w:lang w:val="en-US"/>
        </w:rPr>
        <w:t>R1-</w:t>
      </w:r>
      <w:r w:rsidR="006B30D9">
        <w:rPr>
          <w:lang w:val="en-US"/>
        </w:rPr>
        <w:t xml:space="preserve">1901226, </w:t>
      </w:r>
      <w:r w:rsidR="0013024E">
        <w:rPr>
          <w:lang w:val="en-US"/>
        </w:rPr>
        <w:t>“</w:t>
      </w:r>
      <w:r w:rsidR="006B30D9">
        <w:rPr>
          <w:lang w:val="en-US"/>
        </w:rPr>
        <w:t>System level evaluations of NR V2X sidelink</w:t>
      </w:r>
      <w:r w:rsidR="00042D1A">
        <w:rPr>
          <w:lang w:val="en-US"/>
        </w:rPr>
        <w:t>,</w:t>
      </w:r>
      <w:r w:rsidR="0013024E">
        <w:rPr>
          <w:lang w:val="en-US"/>
        </w:rPr>
        <w:t>”</w:t>
      </w:r>
      <w:r w:rsidR="00042D1A">
        <w:rPr>
          <w:lang w:val="en-US"/>
        </w:rPr>
        <w:t xml:space="preserve"> Ericsson, </w:t>
      </w:r>
      <w:r w:rsidR="00042D1A">
        <w:rPr>
          <w:rFonts w:eastAsia="Batang" w:cs="Arial"/>
        </w:rPr>
        <w:t>RAN1#ah-1901, Jan 2019.</w:t>
      </w:r>
      <w:bookmarkEnd w:id="168"/>
    </w:p>
    <w:p w14:paraId="776F3443" w14:textId="7D710AE4" w:rsidR="005F3025" w:rsidRPr="006039EE" w:rsidRDefault="00740528" w:rsidP="00311702">
      <w:pPr>
        <w:pStyle w:val="Reference"/>
      </w:pPr>
      <w:bookmarkStart w:id="169" w:name="_Ref853703"/>
      <w:r>
        <w:t>R1</w:t>
      </w:r>
      <w:r w:rsidR="001320E4">
        <w:t>-1900026</w:t>
      </w:r>
      <w:r w:rsidR="005F3025" w:rsidRPr="00CE0424">
        <w:t xml:space="preserve">, </w:t>
      </w:r>
      <w:r w:rsidR="0013024E">
        <w:t>“</w:t>
      </w:r>
      <w:r w:rsidR="001320E4">
        <w:t>Sidelink resource allocation mode 2</w:t>
      </w:r>
      <w:r w:rsidR="005F3025" w:rsidRPr="00CE0424">
        <w:t>,</w:t>
      </w:r>
      <w:r w:rsidR="009D2068">
        <w:t>”</w:t>
      </w:r>
      <w:r w:rsidR="005F3025" w:rsidRPr="00CE0424">
        <w:t xml:space="preserve"> </w:t>
      </w:r>
      <w:r w:rsidR="001320E4">
        <w:t>Huawei</w:t>
      </w:r>
      <w:r w:rsidR="005F3025" w:rsidRPr="00CE0424">
        <w:t xml:space="preserve">, </w:t>
      </w:r>
      <w:r w:rsidR="00D11894">
        <w:t xml:space="preserve">HiSilicon, </w:t>
      </w:r>
      <w:r w:rsidR="00D11894">
        <w:rPr>
          <w:rFonts w:eastAsia="Batang" w:cs="Arial"/>
        </w:rPr>
        <w:t>RAN1#ah</w:t>
      </w:r>
      <w:r w:rsidR="00A2604A">
        <w:rPr>
          <w:rFonts w:eastAsia="Batang" w:cs="Arial"/>
        </w:rPr>
        <w:t>-1901</w:t>
      </w:r>
      <w:r w:rsidR="00D11894">
        <w:rPr>
          <w:rFonts w:eastAsia="Batang" w:cs="Arial"/>
        </w:rPr>
        <w:t xml:space="preserve">, </w:t>
      </w:r>
      <w:r w:rsidR="00A2604A">
        <w:rPr>
          <w:rFonts w:eastAsia="Batang" w:cs="Arial"/>
        </w:rPr>
        <w:t>Jan 2019</w:t>
      </w:r>
      <w:r w:rsidR="00D11894">
        <w:rPr>
          <w:rFonts w:eastAsia="Batang" w:cs="Arial"/>
        </w:rPr>
        <w:t>.</w:t>
      </w:r>
      <w:bookmarkEnd w:id="169"/>
    </w:p>
    <w:p w14:paraId="7591FBF3" w14:textId="7734C9B2" w:rsidR="0044799D" w:rsidRDefault="0044799D" w:rsidP="00311702">
      <w:pPr>
        <w:pStyle w:val="Reference"/>
      </w:pPr>
      <w:bookmarkStart w:id="170" w:name="_Ref1031323"/>
      <w:r>
        <w:t>Chairman’s notes, RAN1</w:t>
      </w:r>
      <w:r w:rsidR="001A3158">
        <w:t xml:space="preserve">#94bis, </w:t>
      </w:r>
      <w:r w:rsidR="00CE6A8F">
        <w:t>Oct 2018.</w:t>
      </w:r>
      <w:bookmarkEnd w:id="170"/>
    </w:p>
    <w:p w14:paraId="60D74759" w14:textId="683C5023" w:rsidR="00CE6A8F" w:rsidRDefault="00CE6A8F" w:rsidP="00311702">
      <w:pPr>
        <w:pStyle w:val="Reference"/>
      </w:pPr>
      <w:bookmarkStart w:id="171" w:name="_Ref1031321"/>
      <w:r>
        <w:t>TR 37.885</w:t>
      </w:r>
      <w:bookmarkEnd w:id="171"/>
      <w:r w:rsidR="00044053">
        <w:t>, “</w:t>
      </w:r>
      <w:r w:rsidR="00044053" w:rsidRPr="00044053">
        <w:t>Study on evaluation methodology of new Vehicle-to-Everything (V2X) use cases for LTE and NR</w:t>
      </w:r>
      <w:r w:rsidR="00044053">
        <w:t xml:space="preserve"> (Release 15),” v15.2.0, 3GPP.</w:t>
      </w:r>
    </w:p>
    <w:p w14:paraId="4F8AA461" w14:textId="1D4AD357" w:rsidR="00CD7F12" w:rsidRPr="006039EE" w:rsidRDefault="00402F25" w:rsidP="00311702">
      <w:pPr>
        <w:pStyle w:val="Reference"/>
      </w:pPr>
      <w:bookmarkStart w:id="172" w:name="_Ref1112249"/>
      <w:r w:rsidRPr="00402F25">
        <w:t>R2-1901665</w:t>
      </w:r>
      <w:r>
        <w:t>,</w:t>
      </w:r>
      <w:r w:rsidR="0013024E">
        <w:t xml:space="preserve"> “</w:t>
      </w:r>
      <w:r w:rsidR="0013024E" w:rsidRPr="0013024E">
        <w:t>Layer-2 Implications of Mode-2d Resource Allocation</w:t>
      </w:r>
      <w:r w:rsidR="0013024E">
        <w:t>,”</w:t>
      </w:r>
      <w:r w:rsidR="009D2068">
        <w:t xml:space="preserve"> Ericsson, </w:t>
      </w:r>
      <w:r w:rsidR="00CD7F12">
        <w:t>RAN2</w:t>
      </w:r>
      <w:r w:rsidR="009D2068">
        <w:t xml:space="preserve">#105, Feb </w:t>
      </w:r>
      <w:r w:rsidR="000A5E0D">
        <w:t>2019.</w:t>
      </w:r>
      <w:bookmarkEnd w:id="172"/>
    </w:p>
    <w:bookmarkEnd w:id="165"/>
    <w:bookmarkEnd w:id="166"/>
    <w:p w14:paraId="392A6654" w14:textId="1F9ADEC3" w:rsidR="002F06DF" w:rsidRDefault="002F06DF" w:rsidP="006C6F61">
      <w:pPr>
        <w:pStyle w:val="Heading1"/>
        <w:rPr>
          <w:lang w:val="en-US"/>
        </w:rPr>
      </w:pPr>
      <w:r>
        <w:rPr>
          <w:lang w:val="en-US"/>
        </w:rPr>
        <w:lastRenderedPageBreak/>
        <w:t>Appendix: evaluation assumptions</w:t>
      </w:r>
    </w:p>
    <w:p w14:paraId="33DFE72A" w14:textId="286C460E" w:rsidR="0044799D" w:rsidRPr="006039EE" w:rsidRDefault="0044799D" w:rsidP="006039EE">
      <w:pPr>
        <w:jc w:val="both"/>
        <w:rPr>
          <w:rFonts w:ascii="Arial" w:hAnsi="Arial" w:cs="Arial"/>
          <w:lang w:val="en-US"/>
        </w:rPr>
      </w:pPr>
      <w:r w:rsidRPr="006039EE">
        <w:rPr>
          <w:rFonts w:ascii="Arial" w:hAnsi="Arial" w:cs="Arial"/>
          <w:lang w:val="en-US"/>
        </w:rPr>
        <w:t xml:space="preserve">Unless otherwise states, the simulation assumptions </w:t>
      </w:r>
      <w:r w:rsidR="00CE6A8F" w:rsidRPr="006039EE">
        <w:rPr>
          <w:rFonts w:ascii="Arial" w:hAnsi="Arial" w:cs="Arial"/>
          <w:lang w:val="en-US"/>
        </w:rPr>
        <w:t xml:space="preserve">follow </w:t>
      </w:r>
      <w:r w:rsidR="00CE6A8F" w:rsidRPr="006039EE">
        <w:rPr>
          <w:rFonts w:ascii="Arial" w:hAnsi="Arial" w:cs="Arial"/>
          <w:lang w:val="en-US"/>
        </w:rPr>
        <w:fldChar w:fldCharType="begin"/>
      </w:r>
      <w:r w:rsidR="00CE6A8F" w:rsidRPr="006039EE">
        <w:rPr>
          <w:rFonts w:ascii="Arial" w:hAnsi="Arial" w:cs="Arial"/>
          <w:lang w:val="en-US"/>
        </w:rPr>
        <w:instrText xml:space="preserve"> REF _Ref1031321 \r \h </w:instrText>
      </w:r>
      <w:r w:rsidR="00350139">
        <w:rPr>
          <w:rFonts w:ascii="Arial" w:hAnsi="Arial" w:cs="Arial"/>
          <w:lang w:val="en-US"/>
        </w:rPr>
        <w:instrText xml:space="preserve"> \* MERGEFORMAT </w:instrText>
      </w:r>
      <w:r w:rsidR="00CE6A8F" w:rsidRPr="006039EE">
        <w:rPr>
          <w:rFonts w:ascii="Arial" w:hAnsi="Arial" w:cs="Arial"/>
          <w:lang w:val="en-US"/>
        </w:rPr>
      </w:r>
      <w:r w:rsidR="00CE6A8F" w:rsidRPr="006039EE">
        <w:rPr>
          <w:rFonts w:ascii="Arial" w:hAnsi="Arial" w:cs="Arial"/>
          <w:lang w:val="en-US"/>
        </w:rPr>
        <w:fldChar w:fldCharType="separate"/>
      </w:r>
      <w:r w:rsidR="007F63FF">
        <w:rPr>
          <w:rFonts w:ascii="Arial" w:hAnsi="Arial" w:cs="Arial"/>
          <w:lang w:val="en-US"/>
        </w:rPr>
        <w:t>[6]</w:t>
      </w:r>
      <w:r w:rsidR="00CE6A8F" w:rsidRPr="006039EE">
        <w:rPr>
          <w:rFonts w:ascii="Arial" w:hAnsi="Arial" w:cs="Arial"/>
          <w:lang w:val="en-US"/>
        </w:rPr>
        <w:fldChar w:fldCharType="end"/>
      </w:r>
      <w:r w:rsidR="00CE6A8F" w:rsidRPr="006039EE">
        <w:rPr>
          <w:rFonts w:ascii="Arial" w:hAnsi="Arial" w:cs="Arial"/>
          <w:lang w:val="en-US"/>
        </w:rPr>
        <w:t xml:space="preserve"> and </w:t>
      </w:r>
      <w:r w:rsidR="00CE6A8F" w:rsidRPr="006039EE">
        <w:rPr>
          <w:rFonts w:ascii="Arial" w:hAnsi="Arial" w:cs="Arial"/>
          <w:lang w:val="en-US"/>
        </w:rPr>
        <w:fldChar w:fldCharType="begin"/>
      </w:r>
      <w:r w:rsidR="00CE6A8F" w:rsidRPr="006039EE">
        <w:rPr>
          <w:rFonts w:ascii="Arial" w:hAnsi="Arial" w:cs="Arial"/>
          <w:lang w:val="en-US"/>
        </w:rPr>
        <w:instrText xml:space="preserve"> REF _Ref1031323 \r \h </w:instrText>
      </w:r>
      <w:r w:rsidR="00350139">
        <w:rPr>
          <w:rFonts w:ascii="Arial" w:hAnsi="Arial" w:cs="Arial"/>
          <w:lang w:val="en-US"/>
        </w:rPr>
        <w:instrText xml:space="preserve"> \* MERGEFORMAT </w:instrText>
      </w:r>
      <w:r w:rsidR="00CE6A8F" w:rsidRPr="006039EE">
        <w:rPr>
          <w:rFonts w:ascii="Arial" w:hAnsi="Arial" w:cs="Arial"/>
          <w:lang w:val="en-US"/>
        </w:rPr>
      </w:r>
      <w:r w:rsidR="00CE6A8F" w:rsidRPr="006039EE">
        <w:rPr>
          <w:rFonts w:ascii="Arial" w:hAnsi="Arial" w:cs="Arial"/>
          <w:lang w:val="en-US"/>
        </w:rPr>
        <w:fldChar w:fldCharType="separate"/>
      </w:r>
      <w:r w:rsidR="007F63FF">
        <w:rPr>
          <w:rFonts w:ascii="Arial" w:hAnsi="Arial" w:cs="Arial"/>
          <w:lang w:val="en-US"/>
        </w:rPr>
        <w:t>[5]</w:t>
      </w:r>
      <w:r w:rsidR="00CE6A8F" w:rsidRPr="006039EE">
        <w:rPr>
          <w:rFonts w:ascii="Arial" w:hAnsi="Arial" w:cs="Arial"/>
          <w:lang w:val="en-US"/>
        </w:rPr>
        <w:fldChar w:fldCharType="end"/>
      </w:r>
      <w:r w:rsidR="00350139" w:rsidRPr="006039EE">
        <w:rPr>
          <w:rFonts w:ascii="Arial" w:hAnsi="Arial" w:cs="Arial"/>
          <w:lang w:val="en-US"/>
        </w:rPr>
        <w:t xml:space="preserve">. Simulator parameters are summarized in </w:t>
      </w:r>
      <w:r w:rsidR="00BA7B51">
        <w:rPr>
          <w:rFonts w:ascii="Arial" w:hAnsi="Arial" w:cs="Arial"/>
          <w:lang w:val="en-US"/>
        </w:rPr>
        <w:fldChar w:fldCharType="begin"/>
      </w:r>
      <w:r w:rsidR="00BA7B51">
        <w:rPr>
          <w:rFonts w:ascii="Arial" w:hAnsi="Arial" w:cs="Arial"/>
          <w:lang w:val="en-US"/>
        </w:rPr>
        <w:instrText xml:space="preserve"> REF _Ref1031453 \h </w:instrText>
      </w:r>
      <w:r w:rsidR="00BA7B51">
        <w:rPr>
          <w:rFonts w:ascii="Arial" w:hAnsi="Arial" w:cs="Arial"/>
          <w:lang w:val="en-US"/>
        </w:rPr>
      </w:r>
      <w:r w:rsidR="00BA7B51">
        <w:rPr>
          <w:rFonts w:ascii="Arial" w:hAnsi="Arial" w:cs="Arial"/>
          <w:lang w:val="en-US"/>
        </w:rPr>
        <w:fldChar w:fldCharType="separate"/>
      </w:r>
      <w:r w:rsidR="007F63FF" w:rsidRPr="006039EE">
        <w:rPr>
          <w:rFonts w:ascii="Arial" w:hAnsi="Arial" w:cs="Arial"/>
        </w:rPr>
        <w:t xml:space="preserve">Table </w:t>
      </w:r>
      <w:r w:rsidR="007F63FF">
        <w:rPr>
          <w:rFonts w:ascii="Arial" w:hAnsi="Arial" w:cs="Arial"/>
          <w:noProof/>
        </w:rPr>
        <w:t>1</w:t>
      </w:r>
      <w:r w:rsidR="00BA7B51">
        <w:rPr>
          <w:rFonts w:ascii="Arial" w:hAnsi="Arial" w:cs="Arial"/>
          <w:lang w:val="en-US"/>
        </w:rPr>
        <w:fldChar w:fldCharType="end"/>
      </w:r>
      <w:r w:rsidR="00BA7B51">
        <w:rPr>
          <w:rFonts w:ascii="Arial" w:hAnsi="Arial" w:cs="Arial"/>
          <w:lang w:val="en-US"/>
        </w:rPr>
        <w:t>.</w:t>
      </w:r>
    </w:p>
    <w:p w14:paraId="255D9CA3" w14:textId="4802207A" w:rsidR="00350139" w:rsidRPr="006039EE" w:rsidRDefault="00350139" w:rsidP="006039EE">
      <w:pPr>
        <w:pStyle w:val="Caption"/>
        <w:keepNext/>
        <w:jc w:val="center"/>
        <w:rPr>
          <w:rFonts w:ascii="Arial" w:hAnsi="Arial" w:cs="Arial"/>
        </w:rPr>
      </w:pPr>
      <w:bookmarkStart w:id="173" w:name="_Ref1031453"/>
      <w:r w:rsidRPr="006039EE">
        <w:rPr>
          <w:rFonts w:ascii="Arial" w:hAnsi="Arial" w:cs="Arial"/>
        </w:rPr>
        <w:t xml:space="preserve">Table </w:t>
      </w:r>
      <w:r w:rsidRPr="006039EE">
        <w:rPr>
          <w:rFonts w:ascii="Arial" w:hAnsi="Arial" w:cs="Arial"/>
        </w:rPr>
        <w:fldChar w:fldCharType="begin"/>
      </w:r>
      <w:r w:rsidRPr="006039EE">
        <w:rPr>
          <w:rFonts w:ascii="Arial" w:hAnsi="Arial" w:cs="Arial"/>
        </w:rPr>
        <w:instrText xml:space="preserve"> SEQ Table \* ARABIC </w:instrText>
      </w:r>
      <w:r w:rsidRPr="006039EE">
        <w:rPr>
          <w:rFonts w:ascii="Arial" w:hAnsi="Arial" w:cs="Arial"/>
        </w:rPr>
        <w:fldChar w:fldCharType="separate"/>
      </w:r>
      <w:r w:rsidR="007F63FF">
        <w:rPr>
          <w:rFonts w:ascii="Arial" w:hAnsi="Arial" w:cs="Arial"/>
          <w:noProof/>
        </w:rPr>
        <w:t>1</w:t>
      </w:r>
      <w:r w:rsidRPr="006039EE">
        <w:rPr>
          <w:rFonts w:ascii="Arial" w:hAnsi="Arial" w:cs="Arial"/>
        </w:rPr>
        <w:fldChar w:fldCharType="end"/>
      </w:r>
      <w:bookmarkEnd w:id="173"/>
      <w:r w:rsidRPr="006039EE">
        <w:rPr>
          <w:rFonts w:ascii="Arial" w:hAnsi="Arial" w:cs="Arial"/>
        </w:rPr>
        <w:t>. Simulation parameters.</w:t>
      </w:r>
    </w:p>
    <w:tbl>
      <w:tblPr>
        <w:tblStyle w:val="TableGrid"/>
        <w:tblW w:w="0" w:type="auto"/>
        <w:tblLook w:val="04A0" w:firstRow="1" w:lastRow="0" w:firstColumn="1" w:lastColumn="0" w:noHBand="0" w:noVBand="1"/>
      </w:tblPr>
      <w:tblGrid>
        <w:gridCol w:w="2407"/>
        <w:gridCol w:w="2407"/>
        <w:gridCol w:w="4815"/>
      </w:tblGrid>
      <w:tr w:rsidR="005D0293" w14:paraId="5066E643" w14:textId="77777777" w:rsidTr="00A70E2A">
        <w:tc>
          <w:tcPr>
            <w:tcW w:w="4814" w:type="dxa"/>
            <w:gridSpan w:val="2"/>
            <w:shd w:val="clear" w:color="auto" w:fill="E7E6E6" w:themeFill="background2"/>
          </w:tcPr>
          <w:p w14:paraId="6EDA9CFB" w14:textId="77777777" w:rsidR="005D0293" w:rsidRPr="006039EE" w:rsidRDefault="005D0293" w:rsidP="00A70E2A">
            <w:pPr>
              <w:jc w:val="center"/>
              <w:rPr>
                <w:rFonts w:ascii="Arial" w:hAnsi="Arial" w:cs="Arial"/>
                <w:b/>
                <w:sz w:val="20"/>
                <w:szCs w:val="20"/>
              </w:rPr>
            </w:pPr>
            <w:r w:rsidRPr="006039EE">
              <w:rPr>
                <w:rFonts w:ascii="Arial" w:hAnsi="Arial" w:cs="Arial"/>
                <w:b/>
                <w:sz w:val="20"/>
                <w:szCs w:val="20"/>
                <w:lang w:val="en-US"/>
              </w:rPr>
              <w:t>Parameter</w:t>
            </w:r>
          </w:p>
        </w:tc>
        <w:tc>
          <w:tcPr>
            <w:tcW w:w="4815" w:type="dxa"/>
            <w:shd w:val="clear" w:color="auto" w:fill="E7E6E6" w:themeFill="background2"/>
          </w:tcPr>
          <w:p w14:paraId="53C53AA0" w14:textId="77777777" w:rsidR="005D0293" w:rsidRPr="006039EE" w:rsidRDefault="005D0293" w:rsidP="00A70E2A">
            <w:pPr>
              <w:jc w:val="center"/>
              <w:rPr>
                <w:rFonts w:ascii="Arial" w:hAnsi="Arial" w:cs="Arial"/>
                <w:b/>
                <w:sz w:val="20"/>
                <w:szCs w:val="20"/>
              </w:rPr>
            </w:pPr>
            <w:r w:rsidRPr="006039EE">
              <w:rPr>
                <w:rFonts w:ascii="Arial" w:hAnsi="Arial" w:cs="Arial"/>
                <w:b/>
                <w:sz w:val="20"/>
                <w:szCs w:val="20"/>
              </w:rPr>
              <w:t>Value</w:t>
            </w:r>
          </w:p>
        </w:tc>
      </w:tr>
      <w:tr w:rsidR="005D0293" w14:paraId="779EF23B" w14:textId="77777777" w:rsidTr="00A70E2A">
        <w:tc>
          <w:tcPr>
            <w:tcW w:w="4814" w:type="dxa"/>
            <w:gridSpan w:val="2"/>
          </w:tcPr>
          <w:p w14:paraId="169C85E3" w14:textId="77777777" w:rsidR="005D0293" w:rsidRPr="006039EE" w:rsidRDefault="005D0293" w:rsidP="00A70E2A">
            <w:pPr>
              <w:rPr>
                <w:rFonts w:ascii="Arial" w:hAnsi="Arial" w:cs="Arial"/>
                <w:sz w:val="20"/>
                <w:szCs w:val="20"/>
              </w:rPr>
            </w:pPr>
            <w:r w:rsidRPr="006039EE">
              <w:rPr>
                <w:rFonts w:ascii="Arial" w:hAnsi="Arial" w:cs="Arial"/>
                <w:sz w:val="20"/>
                <w:szCs w:val="20"/>
              </w:rPr>
              <w:t>Carrier frequency</w:t>
            </w:r>
          </w:p>
        </w:tc>
        <w:tc>
          <w:tcPr>
            <w:tcW w:w="4815" w:type="dxa"/>
          </w:tcPr>
          <w:p w14:paraId="0DC91E60" w14:textId="77777777" w:rsidR="005D0293" w:rsidRPr="006039EE" w:rsidRDefault="005D0293" w:rsidP="00A70E2A">
            <w:pPr>
              <w:rPr>
                <w:rFonts w:ascii="Arial" w:hAnsi="Arial" w:cs="Arial"/>
                <w:sz w:val="20"/>
                <w:szCs w:val="20"/>
              </w:rPr>
            </w:pPr>
            <w:r w:rsidRPr="006039EE">
              <w:rPr>
                <w:rFonts w:ascii="Arial" w:hAnsi="Arial" w:cs="Arial"/>
                <w:sz w:val="20"/>
                <w:szCs w:val="20"/>
              </w:rPr>
              <w:t>6 GHz</w:t>
            </w:r>
          </w:p>
        </w:tc>
      </w:tr>
      <w:tr w:rsidR="005D0293" w14:paraId="5A610DDB" w14:textId="77777777" w:rsidTr="00A70E2A">
        <w:tc>
          <w:tcPr>
            <w:tcW w:w="4814" w:type="dxa"/>
            <w:gridSpan w:val="2"/>
          </w:tcPr>
          <w:p w14:paraId="27BFCBD4" w14:textId="77777777" w:rsidR="005D0293" w:rsidRPr="006039EE" w:rsidRDefault="005D0293" w:rsidP="00A70E2A">
            <w:pPr>
              <w:rPr>
                <w:rFonts w:ascii="Arial" w:hAnsi="Arial" w:cs="Arial"/>
                <w:sz w:val="20"/>
                <w:szCs w:val="20"/>
              </w:rPr>
            </w:pPr>
            <w:r w:rsidRPr="006039EE">
              <w:rPr>
                <w:rFonts w:ascii="Arial" w:hAnsi="Arial" w:cs="Arial"/>
                <w:sz w:val="20"/>
                <w:szCs w:val="20"/>
              </w:rPr>
              <w:t>Bandwidth</w:t>
            </w:r>
          </w:p>
        </w:tc>
        <w:tc>
          <w:tcPr>
            <w:tcW w:w="4815" w:type="dxa"/>
          </w:tcPr>
          <w:p w14:paraId="03FB4A61" w14:textId="77777777" w:rsidR="005D0293" w:rsidRPr="006039EE" w:rsidRDefault="005D0293" w:rsidP="00A70E2A">
            <w:pPr>
              <w:rPr>
                <w:rFonts w:ascii="Arial" w:hAnsi="Arial" w:cs="Arial"/>
                <w:sz w:val="20"/>
                <w:szCs w:val="20"/>
              </w:rPr>
            </w:pPr>
            <w:r w:rsidRPr="006039EE">
              <w:rPr>
                <w:rFonts w:ascii="Arial" w:hAnsi="Arial" w:cs="Arial"/>
                <w:sz w:val="20"/>
                <w:szCs w:val="20"/>
              </w:rPr>
              <w:t>20 MHz</w:t>
            </w:r>
          </w:p>
        </w:tc>
      </w:tr>
      <w:tr w:rsidR="007D71D8" w14:paraId="4620E818" w14:textId="77777777" w:rsidTr="00A70E2A">
        <w:tc>
          <w:tcPr>
            <w:tcW w:w="4814" w:type="dxa"/>
            <w:gridSpan w:val="2"/>
          </w:tcPr>
          <w:p w14:paraId="6F987C36" w14:textId="0E1E017C" w:rsidR="007D71D8" w:rsidRPr="006039EE" w:rsidRDefault="007D71D8" w:rsidP="00A70E2A">
            <w:pPr>
              <w:rPr>
                <w:rFonts w:ascii="Arial" w:hAnsi="Arial" w:cs="Arial"/>
                <w:sz w:val="20"/>
                <w:szCs w:val="20"/>
              </w:rPr>
            </w:pPr>
            <w:r w:rsidRPr="006039EE">
              <w:rPr>
                <w:rFonts w:ascii="Arial" w:hAnsi="Arial" w:cs="Arial"/>
                <w:sz w:val="20"/>
                <w:szCs w:val="20"/>
              </w:rPr>
              <w:t>Sub-channel size</w:t>
            </w:r>
          </w:p>
        </w:tc>
        <w:tc>
          <w:tcPr>
            <w:tcW w:w="4815" w:type="dxa"/>
          </w:tcPr>
          <w:p w14:paraId="47E20D31" w14:textId="350B9C35" w:rsidR="007D71D8" w:rsidRPr="006039EE" w:rsidRDefault="007D71D8" w:rsidP="00A70E2A">
            <w:pPr>
              <w:rPr>
                <w:rFonts w:ascii="Arial" w:hAnsi="Arial" w:cs="Arial"/>
                <w:sz w:val="20"/>
                <w:szCs w:val="20"/>
              </w:rPr>
            </w:pPr>
            <w:r w:rsidRPr="006039EE">
              <w:rPr>
                <w:rFonts w:ascii="Arial" w:hAnsi="Arial" w:cs="Arial"/>
                <w:sz w:val="20"/>
                <w:szCs w:val="20"/>
              </w:rPr>
              <w:t>12 RBs</w:t>
            </w:r>
          </w:p>
        </w:tc>
      </w:tr>
      <w:tr w:rsidR="005D0293" w14:paraId="78D44F8C" w14:textId="77777777" w:rsidTr="00A70E2A">
        <w:tc>
          <w:tcPr>
            <w:tcW w:w="4814" w:type="dxa"/>
            <w:gridSpan w:val="2"/>
          </w:tcPr>
          <w:p w14:paraId="585D6140" w14:textId="77777777" w:rsidR="005D0293" w:rsidRPr="006039EE" w:rsidRDefault="005D0293" w:rsidP="00A70E2A">
            <w:pPr>
              <w:rPr>
                <w:rFonts w:ascii="Arial" w:hAnsi="Arial" w:cs="Arial"/>
                <w:sz w:val="20"/>
                <w:szCs w:val="20"/>
              </w:rPr>
            </w:pPr>
            <w:r w:rsidRPr="006039EE">
              <w:rPr>
                <w:rFonts w:ascii="Arial" w:hAnsi="Arial" w:cs="Arial"/>
                <w:sz w:val="20"/>
                <w:szCs w:val="20"/>
              </w:rPr>
              <w:t>Sub-carrier spacing</w:t>
            </w:r>
          </w:p>
        </w:tc>
        <w:tc>
          <w:tcPr>
            <w:tcW w:w="4815" w:type="dxa"/>
          </w:tcPr>
          <w:p w14:paraId="1168B429" w14:textId="77777777" w:rsidR="005D0293" w:rsidRPr="006039EE" w:rsidRDefault="005D0293" w:rsidP="00A70E2A">
            <w:pPr>
              <w:rPr>
                <w:rFonts w:ascii="Arial" w:hAnsi="Arial" w:cs="Arial"/>
                <w:sz w:val="20"/>
                <w:szCs w:val="20"/>
              </w:rPr>
            </w:pPr>
            <w:r w:rsidRPr="006039EE">
              <w:rPr>
                <w:rFonts w:ascii="Arial" w:hAnsi="Arial" w:cs="Arial"/>
                <w:sz w:val="20"/>
                <w:szCs w:val="20"/>
              </w:rPr>
              <w:t>30 kHz</w:t>
            </w:r>
          </w:p>
        </w:tc>
      </w:tr>
      <w:tr w:rsidR="005D0293" w:rsidRPr="00047F82" w14:paraId="041F951C" w14:textId="77777777" w:rsidTr="00A70E2A">
        <w:tc>
          <w:tcPr>
            <w:tcW w:w="4814" w:type="dxa"/>
            <w:gridSpan w:val="2"/>
          </w:tcPr>
          <w:p w14:paraId="03FCB915" w14:textId="77777777" w:rsidR="005D0293" w:rsidRPr="006039EE" w:rsidRDefault="005D0293" w:rsidP="00A70E2A">
            <w:pPr>
              <w:rPr>
                <w:rFonts w:ascii="Arial" w:hAnsi="Arial" w:cs="Arial"/>
                <w:sz w:val="20"/>
                <w:szCs w:val="20"/>
              </w:rPr>
            </w:pPr>
            <w:r w:rsidRPr="006039EE">
              <w:rPr>
                <w:rFonts w:ascii="Arial" w:hAnsi="Arial" w:cs="Arial"/>
                <w:sz w:val="20"/>
                <w:szCs w:val="20"/>
              </w:rPr>
              <w:t>Scenario</w:t>
            </w:r>
          </w:p>
        </w:tc>
        <w:tc>
          <w:tcPr>
            <w:tcW w:w="4815" w:type="dxa"/>
          </w:tcPr>
          <w:p w14:paraId="1154FAA0" w14:textId="0C510395" w:rsidR="005D0293" w:rsidRPr="006039EE" w:rsidRDefault="005D0293" w:rsidP="00A70E2A">
            <w:pPr>
              <w:rPr>
                <w:rFonts w:ascii="Arial" w:hAnsi="Arial" w:cs="Arial"/>
                <w:sz w:val="20"/>
                <w:szCs w:val="20"/>
                <w:lang w:val="en-US"/>
              </w:rPr>
            </w:pPr>
            <w:r w:rsidRPr="006039EE">
              <w:rPr>
                <w:rFonts w:ascii="Arial" w:hAnsi="Arial" w:cs="Arial"/>
                <w:sz w:val="20"/>
                <w:szCs w:val="20"/>
                <w:lang w:val="en-US"/>
              </w:rPr>
              <w:t>Highway Option A</w:t>
            </w:r>
          </w:p>
        </w:tc>
      </w:tr>
      <w:tr w:rsidR="005D0293" w:rsidRPr="00047F82" w14:paraId="1CF6F3CE" w14:textId="77777777" w:rsidTr="00A70E2A">
        <w:tc>
          <w:tcPr>
            <w:tcW w:w="4814" w:type="dxa"/>
            <w:gridSpan w:val="2"/>
          </w:tcPr>
          <w:p w14:paraId="4AA80380" w14:textId="77777777" w:rsidR="005D0293" w:rsidRPr="006039EE" w:rsidRDefault="005D0293" w:rsidP="00A70E2A">
            <w:pPr>
              <w:rPr>
                <w:rFonts w:ascii="Arial" w:hAnsi="Arial" w:cs="Arial"/>
                <w:sz w:val="20"/>
                <w:szCs w:val="20"/>
              </w:rPr>
            </w:pPr>
            <w:r w:rsidRPr="006039EE">
              <w:rPr>
                <w:rFonts w:ascii="Arial" w:hAnsi="Arial" w:cs="Arial"/>
                <w:sz w:val="20"/>
                <w:szCs w:val="20"/>
              </w:rPr>
              <w:t>Traffic model</w:t>
            </w:r>
          </w:p>
        </w:tc>
        <w:tc>
          <w:tcPr>
            <w:tcW w:w="4815" w:type="dxa"/>
          </w:tcPr>
          <w:p w14:paraId="2A9B2569" w14:textId="52AC1115" w:rsidR="005D0293" w:rsidRPr="006039EE" w:rsidRDefault="005D0293" w:rsidP="00A70E2A">
            <w:pPr>
              <w:rPr>
                <w:rFonts w:ascii="Arial" w:hAnsi="Arial" w:cs="Arial"/>
                <w:sz w:val="20"/>
                <w:szCs w:val="20"/>
                <w:lang w:val="en-US"/>
              </w:rPr>
            </w:pPr>
            <w:r w:rsidRPr="006039EE">
              <w:rPr>
                <w:rFonts w:ascii="Arial" w:hAnsi="Arial" w:cs="Arial"/>
                <w:sz w:val="20"/>
                <w:szCs w:val="20"/>
                <w:lang w:val="en-US"/>
              </w:rPr>
              <w:t xml:space="preserve">Medium intensity, according to the corresponding simulation profile (see </w:t>
            </w:r>
            <w:r w:rsidR="009305FA">
              <w:rPr>
                <w:rFonts w:ascii="Arial" w:hAnsi="Arial" w:cs="Arial"/>
                <w:lang w:val="en-US"/>
              </w:rPr>
              <w:fldChar w:fldCharType="begin"/>
            </w:r>
            <w:r w:rsidR="009305FA">
              <w:rPr>
                <w:rFonts w:ascii="Arial" w:hAnsi="Arial" w:cs="Arial"/>
                <w:sz w:val="20"/>
                <w:szCs w:val="20"/>
                <w:lang w:val="en-US"/>
              </w:rPr>
              <w:instrText xml:space="preserve"> REF _Ref1031323 \r \h </w:instrText>
            </w:r>
            <w:r w:rsidR="009305FA">
              <w:rPr>
                <w:rFonts w:ascii="Arial" w:hAnsi="Arial" w:cs="Arial"/>
                <w:lang w:val="en-US"/>
              </w:rPr>
            </w:r>
            <w:r w:rsidR="009305FA">
              <w:rPr>
                <w:rFonts w:ascii="Arial" w:hAnsi="Arial" w:cs="Arial"/>
                <w:lang w:val="en-US"/>
              </w:rPr>
              <w:fldChar w:fldCharType="separate"/>
            </w:r>
            <w:r w:rsidR="007F63FF">
              <w:rPr>
                <w:rFonts w:ascii="Arial" w:hAnsi="Arial" w:cs="Arial"/>
                <w:sz w:val="20"/>
                <w:szCs w:val="20"/>
                <w:lang w:val="en-US"/>
              </w:rPr>
              <w:t>[5]</w:t>
            </w:r>
            <w:r w:rsidR="009305FA">
              <w:rPr>
                <w:rFonts w:ascii="Arial" w:hAnsi="Arial" w:cs="Arial"/>
                <w:lang w:val="en-US"/>
              </w:rPr>
              <w:fldChar w:fldCharType="end"/>
            </w:r>
            <w:r w:rsidRPr="006039EE">
              <w:rPr>
                <w:rFonts w:ascii="Arial" w:hAnsi="Arial" w:cs="Arial"/>
                <w:sz w:val="20"/>
                <w:szCs w:val="20"/>
                <w:lang w:val="en-US"/>
              </w:rPr>
              <w:t>).</w:t>
            </w:r>
          </w:p>
        </w:tc>
      </w:tr>
      <w:tr w:rsidR="005D0293" w:rsidRPr="00234404" w14:paraId="067907F9" w14:textId="77777777" w:rsidTr="00A70E2A">
        <w:tc>
          <w:tcPr>
            <w:tcW w:w="2407" w:type="dxa"/>
            <w:vMerge w:val="restart"/>
          </w:tcPr>
          <w:p w14:paraId="48F3E453" w14:textId="77777777" w:rsidR="005D0293" w:rsidRPr="006039EE" w:rsidRDefault="005D0293" w:rsidP="00A70E2A">
            <w:pPr>
              <w:rPr>
                <w:rFonts w:ascii="Arial" w:hAnsi="Arial" w:cs="Arial"/>
                <w:sz w:val="20"/>
                <w:szCs w:val="20"/>
              </w:rPr>
            </w:pPr>
            <w:r w:rsidRPr="006039EE">
              <w:rPr>
                <w:rFonts w:ascii="Arial" w:hAnsi="Arial" w:cs="Arial"/>
                <w:sz w:val="20"/>
                <w:szCs w:val="20"/>
              </w:rPr>
              <w:t>PSCCH</w:t>
            </w:r>
          </w:p>
        </w:tc>
        <w:tc>
          <w:tcPr>
            <w:tcW w:w="2407" w:type="dxa"/>
          </w:tcPr>
          <w:p w14:paraId="4F8B30B9" w14:textId="77777777" w:rsidR="005D0293" w:rsidRPr="006039EE" w:rsidRDefault="005D0293" w:rsidP="00A70E2A">
            <w:pPr>
              <w:rPr>
                <w:rFonts w:ascii="Arial" w:hAnsi="Arial" w:cs="Arial"/>
                <w:sz w:val="20"/>
                <w:szCs w:val="20"/>
              </w:rPr>
            </w:pPr>
            <w:r w:rsidRPr="006039EE">
              <w:rPr>
                <w:rFonts w:ascii="Arial" w:hAnsi="Arial" w:cs="Arial"/>
                <w:sz w:val="20"/>
                <w:szCs w:val="20"/>
              </w:rPr>
              <w:t>Allocation (including overhead)</w:t>
            </w:r>
          </w:p>
        </w:tc>
        <w:tc>
          <w:tcPr>
            <w:tcW w:w="4815" w:type="dxa"/>
          </w:tcPr>
          <w:p w14:paraId="29D90A9E" w14:textId="77777777" w:rsidR="005D0293" w:rsidRPr="006039EE" w:rsidRDefault="005D0293" w:rsidP="00A70E2A">
            <w:pPr>
              <w:rPr>
                <w:rFonts w:ascii="Arial" w:hAnsi="Arial" w:cs="Arial"/>
                <w:sz w:val="20"/>
                <w:szCs w:val="20"/>
                <w:lang w:val="en-US"/>
              </w:rPr>
            </w:pPr>
            <w:r w:rsidRPr="006039EE">
              <w:rPr>
                <w:rFonts w:ascii="Arial" w:hAnsi="Arial" w:cs="Arial"/>
                <w:sz w:val="20"/>
                <w:szCs w:val="20"/>
                <w:lang w:val="en-US"/>
              </w:rPr>
              <w:t>3 OFDM symbols</w:t>
            </w:r>
          </w:p>
        </w:tc>
      </w:tr>
      <w:tr w:rsidR="005D0293" w14:paraId="2803DC89" w14:textId="77777777" w:rsidTr="00A70E2A">
        <w:tc>
          <w:tcPr>
            <w:tcW w:w="2407" w:type="dxa"/>
            <w:vMerge/>
          </w:tcPr>
          <w:p w14:paraId="6C339440" w14:textId="77777777" w:rsidR="005D0293" w:rsidRPr="006039EE" w:rsidRDefault="005D0293" w:rsidP="00A70E2A">
            <w:pPr>
              <w:rPr>
                <w:rFonts w:ascii="Arial" w:hAnsi="Arial" w:cs="Arial"/>
                <w:sz w:val="20"/>
                <w:szCs w:val="20"/>
                <w:lang w:val="en-US"/>
              </w:rPr>
            </w:pPr>
          </w:p>
        </w:tc>
        <w:tc>
          <w:tcPr>
            <w:tcW w:w="2407" w:type="dxa"/>
          </w:tcPr>
          <w:p w14:paraId="11CB4F51" w14:textId="77777777" w:rsidR="005D0293" w:rsidRPr="006039EE" w:rsidRDefault="005D0293" w:rsidP="00A70E2A">
            <w:pPr>
              <w:rPr>
                <w:rFonts w:ascii="Arial" w:hAnsi="Arial" w:cs="Arial"/>
                <w:sz w:val="20"/>
                <w:szCs w:val="20"/>
              </w:rPr>
            </w:pPr>
            <w:r w:rsidRPr="006039EE">
              <w:rPr>
                <w:rFonts w:ascii="Arial" w:hAnsi="Arial" w:cs="Arial"/>
                <w:sz w:val="20"/>
                <w:szCs w:val="20"/>
              </w:rPr>
              <w:t>Modulation</w:t>
            </w:r>
          </w:p>
        </w:tc>
        <w:tc>
          <w:tcPr>
            <w:tcW w:w="4815" w:type="dxa"/>
          </w:tcPr>
          <w:p w14:paraId="3FAE97D7" w14:textId="77777777" w:rsidR="005D0293" w:rsidRPr="006039EE" w:rsidRDefault="005D0293" w:rsidP="00A70E2A">
            <w:pPr>
              <w:rPr>
                <w:rFonts w:ascii="Arial" w:hAnsi="Arial" w:cs="Arial"/>
                <w:sz w:val="20"/>
                <w:szCs w:val="20"/>
              </w:rPr>
            </w:pPr>
            <w:r w:rsidRPr="006039EE">
              <w:rPr>
                <w:rFonts w:ascii="Arial" w:hAnsi="Arial" w:cs="Arial"/>
                <w:sz w:val="20"/>
                <w:szCs w:val="20"/>
              </w:rPr>
              <w:t>QPSK</w:t>
            </w:r>
          </w:p>
        </w:tc>
      </w:tr>
      <w:tr w:rsidR="005D0293" w:rsidRPr="00047F82" w14:paraId="5A00CC88" w14:textId="77777777" w:rsidTr="00A70E2A">
        <w:tc>
          <w:tcPr>
            <w:tcW w:w="2407" w:type="dxa"/>
            <w:vMerge w:val="restart"/>
          </w:tcPr>
          <w:p w14:paraId="37304DE9" w14:textId="77777777" w:rsidR="005D0293" w:rsidRPr="006039EE" w:rsidRDefault="005D0293" w:rsidP="00A70E2A">
            <w:pPr>
              <w:rPr>
                <w:rFonts w:ascii="Arial" w:hAnsi="Arial" w:cs="Arial"/>
                <w:sz w:val="20"/>
                <w:szCs w:val="20"/>
              </w:rPr>
            </w:pPr>
            <w:r w:rsidRPr="006039EE">
              <w:rPr>
                <w:rFonts w:ascii="Arial" w:hAnsi="Arial" w:cs="Arial"/>
                <w:sz w:val="20"/>
                <w:szCs w:val="20"/>
              </w:rPr>
              <w:t>PSSCH</w:t>
            </w:r>
          </w:p>
        </w:tc>
        <w:tc>
          <w:tcPr>
            <w:tcW w:w="2407" w:type="dxa"/>
          </w:tcPr>
          <w:p w14:paraId="5329AAD3" w14:textId="77777777" w:rsidR="005D0293" w:rsidRPr="006039EE" w:rsidRDefault="005D0293" w:rsidP="00A70E2A">
            <w:pPr>
              <w:rPr>
                <w:rFonts w:ascii="Arial" w:hAnsi="Arial" w:cs="Arial"/>
                <w:sz w:val="20"/>
                <w:szCs w:val="20"/>
              </w:rPr>
            </w:pPr>
            <w:r w:rsidRPr="006039EE">
              <w:rPr>
                <w:rFonts w:ascii="Arial" w:hAnsi="Arial" w:cs="Arial"/>
                <w:sz w:val="20"/>
                <w:szCs w:val="20"/>
              </w:rPr>
              <w:t>Allocation (including overhead)</w:t>
            </w:r>
          </w:p>
        </w:tc>
        <w:tc>
          <w:tcPr>
            <w:tcW w:w="4815" w:type="dxa"/>
          </w:tcPr>
          <w:p w14:paraId="008B4FED" w14:textId="77777777" w:rsidR="005D0293" w:rsidRPr="006039EE" w:rsidRDefault="005D0293" w:rsidP="00A70E2A">
            <w:pPr>
              <w:rPr>
                <w:rFonts w:ascii="Arial" w:hAnsi="Arial" w:cs="Arial"/>
                <w:sz w:val="20"/>
                <w:szCs w:val="20"/>
                <w:lang w:val="en-US"/>
              </w:rPr>
            </w:pPr>
            <w:r w:rsidRPr="006039EE">
              <w:rPr>
                <w:rFonts w:ascii="Arial" w:hAnsi="Arial" w:cs="Arial"/>
                <w:sz w:val="20"/>
                <w:szCs w:val="20"/>
                <w:lang w:val="en-US"/>
              </w:rPr>
              <w:t>9 OFDM symbols (if PSCCH is transmitted in the same slot)</w:t>
            </w:r>
          </w:p>
          <w:p w14:paraId="7B85E074" w14:textId="77777777" w:rsidR="005D0293" w:rsidRPr="006039EE" w:rsidRDefault="005D0293" w:rsidP="00A70E2A">
            <w:pPr>
              <w:rPr>
                <w:rFonts w:ascii="Arial" w:hAnsi="Arial" w:cs="Arial"/>
                <w:sz w:val="20"/>
                <w:szCs w:val="20"/>
                <w:lang w:val="en-US"/>
              </w:rPr>
            </w:pPr>
            <w:r w:rsidRPr="006039EE">
              <w:rPr>
                <w:rFonts w:ascii="Arial" w:hAnsi="Arial" w:cs="Arial"/>
                <w:sz w:val="20"/>
                <w:szCs w:val="20"/>
                <w:lang w:val="en-US"/>
              </w:rPr>
              <w:t>14 OFDM symbols (if PSCCH is not transmitted in the same slot)</w:t>
            </w:r>
          </w:p>
        </w:tc>
      </w:tr>
      <w:tr w:rsidR="005D0293" w14:paraId="24CB5A28" w14:textId="77777777" w:rsidTr="00A70E2A">
        <w:tc>
          <w:tcPr>
            <w:tcW w:w="2407" w:type="dxa"/>
            <w:vMerge/>
          </w:tcPr>
          <w:p w14:paraId="6BB375AA" w14:textId="77777777" w:rsidR="005D0293" w:rsidRPr="006039EE" w:rsidRDefault="005D0293" w:rsidP="00A70E2A">
            <w:pPr>
              <w:rPr>
                <w:rFonts w:ascii="Arial" w:hAnsi="Arial" w:cs="Arial"/>
                <w:sz w:val="20"/>
                <w:szCs w:val="20"/>
                <w:lang w:val="en-US"/>
              </w:rPr>
            </w:pPr>
          </w:p>
        </w:tc>
        <w:tc>
          <w:tcPr>
            <w:tcW w:w="2407" w:type="dxa"/>
          </w:tcPr>
          <w:p w14:paraId="5EB5E90D" w14:textId="77777777" w:rsidR="005D0293" w:rsidRPr="006039EE" w:rsidRDefault="005D0293" w:rsidP="00A70E2A">
            <w:pPr>
              <w:rPr>
                <w:rFonts w:ascii="Arial" w:hAnsi="Arial" w:cs="Arial"/>
                <w:sz w:val="20"/>
                <w:szCs w:val="20"/>
              </w:rPr>
            </w:pPr>
            <w:r w:rsidRPr="006039EE">
              <w:rPr>
                <w:rFonts w:ascii="Arial" w:hAnsi="Arial" w:cs="Arial"/>
                <w:sz w:val="20"/>
                <w:szCs w:val="20"/>
              </w:rPr>
              <w:t>Modulation</w:t>
            </w:r>
          </w:p>
        </w:tc>
        <w:tc>
          <w:tcPr>
            <w:tcW w:w="4815" w:type="dxa"/>
          </w:tcPr>
          <w:p w14:paraId="03BA7FF4" w14:textId="77777777" w:rsidR="005D0293" w:rsidRPr="006039EE" w:rsidRDefault="005D0293" w:rsidP="00A70E2A">
            <w:pPr>
              <w:rPr>
                <w:rFonts w:ascii="Arial" w:hAnsi="Arial" w:cs="Arial"/>
                <w:sz w:val="20"/>
                <w:szCs w:val="20"/>
              </w:rPr>
            </w:pPr>
            <w:r w:rsidRPr="006039EE">
              <w:rPr>
                <w:rFonts w:ascii="Arial" w:hAnsi="Arial" w:cs="Arial"/>
                <w:sz w:val="20"/>
                <w:szCs w:val="20"/>
              </w:rPr>
              <w:t>16-QAM</w:t>
            </w:r>
          </w:p>
        </w:tc>
      </w:tr>
      <w:tr w:rsidR="005D0293" w14:paraId="48EF055B" w14:textId="77777777" w:rsidTr="00A70E2A">
        <w:tc>
          <w:tcPr>
            <w:tcW w:w="2407" w:type="dxa"/>
            <w:vMerge/>
          </w:tcPr>
          <w:p w14:paraId="284E71F2" w14:textId="77777777" w:rsidR="005D0293" w:rsidRPr="006039EE" w:rsidRDefault="005D0293" w:rsidP="00A70E2A">
            <w:pPr>
              <w:rPr>
                <w:rFonts w:ascii="Arial" w:hAnsi="Arial" w:cs="Arial"/>
                <w:sz w:val="20"/>
                <w:szCs w:val="20"/>
              </w:rPr>
            </w:pPr>
          </w:p>
        </w:tc>
        <w:tc>
          <w:tcPr>
            <w:tcW w:w="2407" w:type="dxa"/>
          </w:tcPr>
          <w:p w14:paraId="64761A58" w14:textId="77777777" w:rsidR="005D0293" w:rsidRPr="006039EE" w:rsidRDefault="005D0293" w:rsidP="00A70E2A">
            <w:pPr>
              <w:rPr>
                <w:rFonts w:ascii="Arial" w:hAnsi="Arial" w:cs="Arial"/>
                <w:sz w:val="20"/>
                <w:szCs w:val="20"/>
                <w:lang w:val="en-US"/>
              </w:rPr>
            </w:pPr>
            <w:r w:rsidRPr="006039EE">
              <w:rPr>
                <w:rFonts w:ascii="Arial" w:hAnsi="Arial" w:cs="Arial"/>
                <w:sz w:val="20"/>
                <w:szCs w:val="20"/>
              </w:rPr>
              <w:t>Coding rate (</w:t>
            </w:r>
            <w:proofErr w:type="spellStart"/>
            <w:r w:rsidRPr="006039EE">
              <w:rPr>
                <w:rFonts w:ascii="Arial" w:hAnsi="Arial" w:cs="Arial"/>
                <w:sz w:val="20"/>
                <w:szCs w:val="20"/>
                <w:lang w:val="en-US"/>
              </w:rPr>
              <w:t>CR</w:t>
            </w:r>
            <w:r w:rsidRPr="006039EE">
              <w:rPr>
                <w:rFonts w:ascii="Arial" w:hAnsi="Arial" w:cs="Arial"/>
                <w:sz w:val="20"/>
                <w:szCs w:val="20"/>
                <w:vertAlign w:val="subscript"/>
                <w:lang w:val="en-US"/>
              </w:rPr>
              <w:t>target</w:t>
            </w:r>
            <w:proofErr w:type="spellEnd"/>
            <w:r w:rsidRPr="006039EE">
              <w:rPr>
                <w:rFonts w:ascii="Arial" w:hAnsi="Arial" w:cs="Arial"/>
                <w:sz w:val="20"/>
                <w:szCs w:val="20"/>
              </w:rPr>
              <w:t>)</w:t>
            </w:r>
          </w:p>
        </w:tc>
        <w:tc>
          <w:tcPr>
            <w:tcW w:w="4815" w:type="dxa"/>
          </w:tcPr>
          <w:p w14:paraId="21DD7C1C" w14:textId="77777777" w:rsidR="005D0293" w:rsidRPr="006039EE" w:rsidRDefault="005D0293" w:rsidP="00A70E2A">
            <w:pPr>
              <w:rPr>
                <w:rFonts w:ascii="Arial" w:hAnsi="Arial" w:cs="Arial"/>
                <w:sz w:val="20"/>
                <w:szCs w:val="20"/>
              </w:rPr>
            </w:pPr>
            <w:r w:rsidRPr="006039EE">
              <w:rPr>
                <w:rFonts w:ascii="Arial" w:hAnsi="Arial" w:cs="Arial"/>
                <w:sz w:val="20"/>
                <w:szCs w:val="20"/>
              </w:rPr>
              <w:t>0.85</w:t>
            </w:r>
          </w:p>
        </w:tc>
      </w:tr>
      <w:tr w:rsidR="005D0293" w14:paraId="46DA092B" w14:textId="77777777" w:rsidTr="00A70E2A">
        <w:tc>
          <w:tcPr>
            <w:tcW w:w="4814" w:type="dxa"/>
            <w:gridSpan w:val="2"/>
          </w:tcPr>
          <w:p w14:paraId="14AD3CF7" w14:textId="77777777" w:rsidR="005D0293" w:rsidRPr="006039EE" w:rsidRDefault="005D0293" w:rsidP="00A70E2A">
            <w:pPr>
              <w:rPr>
                <w:rFonts w:ascii="Arial" w:hAnsi="Arial" w:cs="Arial"/>
                <w:sz w:val="20"/>
                <w:szCs w:val="20"/>
                <w:lang w:val="en-US"/>
              </w:rPr>
            </w:pPr>
            <w:r w:rsidRPr="006039EE">
              <w:rPr>
                <w:rFonts w:ascii="Arial" w:hAnsi="Arial" w:cs="Arial"/>
                <w:sz w:val="20"/>
                <w:szCs w:val="20"/>
                <w:lang w:val="en-US"/>
              </w:rPr>
              <w:t>Overhead (for both PSSCH and PSCCH)</w:t>
            </w:r>
          </w:p>
        </w:tc>
        <w:tc>
          <w:tcPr>
            <w:tcW w:w="4815" w:type="dxa"/>
          </w:tcPr>
          <w:p w14:paraId="55089F74" w14:textId="77777777" w:rsidR="005D0293" w:rsidRPr="006039EE" w:rsidRDefault="005D0293" w:rsidP="00A70E2A">
            <w:pPr>
              <w:rPr>
                <w:rFonts w:ascii="Arial" w:hAnsi="Arial" w:cs="Arial"/>
                <w:sz w:val="20"/>
                <w:szCs w:val="20"/>
              </w:rPr>
            </w:pPr>
            <w:r w:rsidRPr="006039EE">
              <w:rPr>
                <w:rFonts w:ascii="Arial" w:hAnsi="Arial" w:cs="Arial"/>
                <w:sz w:val="20"/>
                <w:szCs w:val="20"/>
              </w:rPr>
              <w:t>4/14 (GP, DMRS, AGC)</w:t>
            </w:r>
          </w:p>
        </w:tc>
      </w:tr>
      <w:tr w:rsidR="005D0293" w:rsidRPr="008A7211" w14:paraId="67E4FCC8" w14:textId="77777777" w:rsidTr="00A70E2A">
        <w:trPr>
          <w:trHeight w:val="345"/>
        </w:trPr>
        <w:tc>
          <w:tcPr>
            <w:tcW w:w="2407" w:type="dxa"/>
            <w:vMerge w:val="restart"/>
          </w:tcPr>
          <w:p w14:paraId="0C5AE2A8" w14:textId="77777777" w:rsidR="005D0293" w:rsidRPr="006039EE" w:rsidRDefault="005D0293" w:rsidP="00A70E2A">
            <w:pPr>
              <w:rPr>
                <w:rFonts w:ascii="Arial" w:hAnsi="Arial" w:cs="Arial"/>
                <w:sz w:val="20"/>
                <w:szCs w:val="20"/>
                <w:lang w:val="en-US"/>
              </w:rPr>
            </w:pPr>
            <w:r w:rsidRPr="006039EE">
              <w:rPr>
                <w:rFonts w:ascii="Arial" w:hAnsi="Arial" w:cs="Arial"/>
                <w:sz w:val="20"/>
                <w:szCs w:val="20"/>
                <w:lang w:val="en-US"/>
              </w:rPr>
              <w:t>Reservation-based channel access parameters</w:t>
            </w:r>
          </w:p>
        </w:tc>
        <w:tc>
          <w:tcPr>
            <w:tcW w:w="2407" w:type="dxa"/>
          </w:tcPr>
          <w:p w14:paraId="15B5F3C4" w14:textId="77777777" w:rsidR="005D0293" w:rsidRPr="006039EE" w:rsidRDefault="005D0293" w:rsidP="00A70E2A">
            <w:pPr>
              <w:rPr>
                <w:rFonts w:ascii="Arial" w:hAnsi="Arial" w:cs="Arial"/>
                <w:sz w:val="20"/>
                <w:szCs w:val="20"/>
                <w:lang w:val="en-US"/>
              </w:rPr>
            </w:pPr>
            <w:r w:rsidRPr="006039EE">
              <w:rPr>
                <w:rFonts w:ascii="Arial" w:hAnsi="Arial" w:cs="Arial"/>
                <w:sz w:val="20"/>
                <w:szCs w:val="20"/>
                <w:lang w:val="en-US"/>
              </w:rPr>
              <w:t>Reservation allocation</w:t>
            </w:r>
          </w:p>
        </w:tc>
        <w:tc>
          <w:tcPr>
            <w:tcW w:w="4815" w:type="dxa"/>
          </w:tcPr>
          <w:p w14:paraId="00556A8B" w14:textId="67091850" w:rsidR="005D0293" w:rsidRPr="006039EE" w:rsidRDefault="00A759E3" w:rsidP="00A70E2A">
            <w:pPr>
              <w:rPr>
                <w:rFonts w:ascii="Arial" w:hAnsi="Arial" w:cs="Arial"/>
                <w:sz w:val="20"/>
                <w:szCs w:val="20"/>
                <w:lang w:val="en-US"/>
              </w:rPr>
            </w:pPr>
            <w:r w:rsidRPr="006039EE">
              <w:rPr>
                <w:rFonts w:ascii="Arial" w:hAnsi="Arial" w:cs="Arial"/>
                <w:sz w:val="20"/>
                <w:szCs w:val="20"/>
                <w:lang w:val="en-US"/>
              </w:rPr>
              <w:t>1</w:t>
            </w:r>
            <w:r w:rsidR="008B7412" w:rsidRPr="006039EE">
              <w:rPr>
                <w:rFonts w:ascii="Arial" w:hAnsi="Arial" w:cs="Arial"/>
                <w:sz w:val="20"/>
                <w:szCs w:val="20"/>
                <w:lang w:val="en-US"/>
              </w:rPr>
              <w:t xml:space="preserve"> slot and 5 RBs</w:t>
            </w:r>
          </w:p>
        </w:tc>
      </w:tr>
      <w:tr w:rsidR="005D0293" w:rsidRPr="003A6F0D" w14:paraId="532FFC0C" w14:textId="77777777" w:rsidTr="00A70E2A">
        <w:trPr>
          <w:trHeight w:val="345"/>
        </w:trPr>
        <w:tc>
          <w:tcPr>
            <w:tcW w:w="2407" w:type="dxa"/>
            <w:vMerge/>
          </w:tcPr>
          <w:p w14:paraId="56C27DE4" w14:textId="77777777" w:rsidR="005D0293" w:rsidRPr="006039EE" w:rsidRDefault="005D0293" w:rsidP="00A70E2A">
            <w:pPr>
              <w:rPr>
                <w:rFonts w:ascii="Arial" w:hAnsi="Arial" w:cs="Arial"/>
                <w:sz w:val="20"/>
                <w:szCs w:val="20"/>
                <w:lang w:val="en-US"/>
              </w:rPr>
            </w:pPr>
          </w:p>
        </w:tc>
        <w:tc>
          <w:tcPr>
            <w:tcW w:w="2407" w:type="dxa"/>
          </w:tcPr>
          <w:p w14:paraId="7E647801" w14:textId="77777777" w:rsidR="005D0293" w:rsidRPr="006039EE" w:rsidRDefault="005D0293" w:rsidP="00A70E2A">
            <w:pPr>
              <w:rPr>
                <w:rFonts w:ascii="Arial" w:hAnsi="Arial" w:cs="Arial"/>
                <w:sz w:val="20"/>
                <w:szCs w:val="20"/>
                <w:lang w:val="en-US"/>
              </w:rPr>
            </w:pPr>
            <w:r w:rsidRPr="006039EE">
              <w:rPr>
                <w:rFonts w:ascii="Arial" w:hAnsi="Arial" w:cs="Arial"/>
                <w:sz w:val="20"/>
                <w:szCs w:val="20"/>
                <w:lang w:val="en-US"/>
              </w:rPr>
              <w:t>T</w:t>
            </w:r>
            <w:r w:rsidRPr="006039EE">
              <w:rPr>
                <w:rFonts w:ascii="Arial" w:hAnsi="Arial" w:cs="Arial"/>
                <w:sz w:val="20"/>
                <w:szCs w:val="20"/>
                <w:vertAlign w:val="subscript"/>
                <w:lang w:val="en-US"/>
              </w:rPr>
              <w:t>1</w:t>
            </w:r>
          </w:p>
        </w:tc>
        <w:tc>
          <w:tcPr>
            <w:tcW w:w="4815" w:type="dxa"/>
          </w:tcPr>
          <w:p w14:paraId="6F5CB8F2" w14:textId="77777777" w:rsidR="005D0293" w:rsidRPr="006039EE" w:rsidRDefault="005D0293" w:rsidP="00A70E2A">
            <w:pPr>
              <w:rPr>
                <w:rFonts w:ascii="Arial" w:hAnsi="Arial" w:cs="Arial"/>
                <w:sz w:val="20"/>
                <w:szCs w:val="20"/>
                <w:lang w:val="en-US"/>
              </w:rPr>
            </w:pPr>
            <w:r w:rsidRPr="006039EE">
              <w:rPr>
                <w:rFonts w:ascii="Arial" w:hAnsi="Arial" w:cs="Arial"/>
                <w:sz w:val="20"/>
                <w:szCs w:val="20"/>
                <w:lang w:val="en-US"/>
              </w:rPr>
              <w:t xml:space="preserve">1 </w:t>
            </w:r>
            <w:proofErr w:type="gramStart"/>
            <w:r w:rsidRPr="006039EE">
              <w:rPr>
                <w:rFonts w:ascii="Arial" w:hAnsi="Arial" w:cs="Arial"/>
                <w:sz w:val="20"/>
                <w:szCs w:val="20"/>
                <w:lang w:val="en-US"/>
              </w:rPr>
              <w:t>slots</w:t>
            </w:r>
            <w:proofErr w:type="gramEnd"/>
          </w:p>
        </w:tc>
      </w:tr>
      <w:tr w:rsidR="005D0293" w:rsidRPr="003A6F0D" w14:paraId="37155334" w14:textId="77777777" w:rsidTr="00A70E2A">
        <w:trPr>
          <w:trHeight w:val="345"/>
        </w:trPr>
        <w:tc>
          <w:tcPr>
            <w:tcW w:w="2407" w:type="dxa"/>
            <w:vMerge/>
          </w:tcPr>
          <w:p w14:paraId="72E533FE" w14:textId="77777777" w:rsidR="005D0293" w:rsidRPr="006039EE" w:rsidRDefault="005D0293" w:rsidP="00A70E2A">
            <w:pPr>
              <w:rPr>
                <w:rFonts w:ascii="Arial" w:hAnsi="Arial" w:cs="Arial"/>
                <w:sz w:val="20"/>
                <w:szCs w:val="20"/>
                <w:lang w:val="en-US"/>
              </w:rPr>
            </w:pPr>
          </w:p>
        </w:tc>
        <w:tc>
          <w:tcPr>
            <w:tcW w:w="2407" w:type="dxa"/>
          </w:tcPr>
          <w:p w14:paraId="5E089D18" w14:textId="77777777" w:rsidR="005D0293" w:rsidRPr="006039EE" w:rsidRDefault="005D0293" w:rsidP="00A70E2A">
            <w:pPr>
              <w:rPr>
                <w:rFonts w:ascii="Arial" w:hAnsi="Arial" w:cs="Arial"/>
                <w:sz w:val="20"/>
                <w:szCs w:val="20"/>
                <w:lang w:val="en-US"/>
              </w:rPr>
            </w:pPr>
            <w:r w:rsidRPr="006039EE">
              <w:rPr>
                <w:rFonts w:ascii="Arial" w:hAnsi="Arial" w:cs="Arial"/>
                <w:sz w:val="20"/>
                <w:szCs w:val="20"/>
                <w:lang w:val="en-US"/>
              </w:rPr>
              <w:t>T</w:t>
            </w:r>
            <w:r w:rsidRPr="006039EE">
              <w:rPr>
                <w:rFonts w:ascii="Arial" w:hAnsi="Arial" w:cs="Arial"/>
                <w:sz w:val="20"/>
                <w:szCs w:val="20"/>
                <w:vertAlign w:val="subscript"/>
                <w:lang w:val="en-US"/>
              </w:rPr>
              <w:t>2</w:t>
            </w:r>
          </w:p>
        </w:tc>
        <w:tc>
          <w:tcPr>
            <w:tcW w:w="4815" w:type="dxa"/>
          </w:tcPr>
          <w:p w14:paraId="0B7F8B72" w14:textId="77777777" w:rsidR="005D0293" w:rsidRPr="006039EE" w:rsidRDefault="005D0293" w:rsidP="00A70E2A">
            <w:pPr>
              <w:rPr>
                <w:rFonts w:ascii="Arial" w:hAnsi="Arial" w:cs="Arial"/>
                <w:sz w:val="20"/>
                <w:szCs w:val="20"/>
                <w:lang w:val="en-US"/>
              </w:rPr>
            </w:pPr>
            <w:r w:rsidRPr="006039EE">
              <w:rPr>
                <w:rFonts w:ascii="Arial" w:hAnsi="Arial" w:cs="Arial"/>
                <w:sz w:val="20"/>
                <w:szCs w:val="20"/>
                <w:lang w:val="en-US"/>
              </w:rPr>
              <w:t>2 slots</w:t>
            </w:r>
          </w:p>
        </w:tc>
      </w:tr>
      <w:tr w:rsidR="005D0293" w:rsidRPr="003A6F0D" w14:paraId="5FFFC4A1" w14:textId="77777777" w:rsidTr="00A70E2A">
        <w:trPr>
          <w:trHeight w:val="345"/>
        </w:trPr>
        <w:tc>
          <w:tcPr>
            <w:tcW w:w="2407" w:type="dxa"/>
            <w:vMerge/>
          </w:tcPr>
          <w:p w14:paraId="4825D3F9" w14:textId="77777777" w:rsidR="005D0293" w:rsidRPr="006039EE" w:rsidRDefault="005D0293" w:rsidP="00A70E2A">
            <w:pPr>
              <w:rPr>
                <w:rFonts w:ascii="Arial" w:hAnsi="Arial" w:cs="Arial"/>
                <w:sz w:val="20"/>
                <w:szCs w:val="20"/>
                <w:lang w:val="en-US"/>
              </w:rPr>
            </w:pPr>
          </w:p>
        </w:tc>
        <w:tc>
          <w:tcPr>
            <w:tcW w:w="2407" w:type="dxa"/>
          </w:tcPr>
          <w:p w14:paraId="6E41C861" w14:textId="77777777" w:rsidR="005D0293" w:rsidRPr="006039EE" w:rsidRDefault="005D0293" w:rsidP="00A70E2A">
            <w:pPr>
              <w:rPr>
                <w:rFonts w:ascii="Arial" w:hAnsi="Arial" w:cs="Arial"/>
                <w:sz w:val="20"/>
                <w:szCs w:val="20"/>
                <w:lang w:val="en-US"/>
              </w:rPr>
            </w:pPr>
            <w:r w:rsidRPr="006039EE">
              <w:rPr>
                <w:rFonts w:ascii="Arial" w:hAnsi="Arial" w:cs="Arial"/>
                <w:sz w:val="20"/>
                <w:szCs w:val="20"/>
                <w:lang w:val="en-US"/>
              </w:rPr>
              <w:t>T</w:t>
            </w:r>
            <w:r w:rsidRPr="006039EE">
              <w:rPr>
                <w:rFonts w:ascii="Arial" w:hAnsi="Arial" w:cs="Arial"/>
                <w:sz w:val="20"/>
                <w:szCs w:val="20"/>
                <w:vertAlign w:val="subscript"/>
                <w:lang w:val="en-US"/>
              </w:rPr>
              <w:t>3</w:t>
            </w:r>
          </w:p>
        </w:tc>
        <w:tc>
          <w:tcPr>
            <w:tcW w:w="4815" w:type="dxa"/>
          </w:tcPr>
          <w:p w14:paraId="6CB111AB" w14:textId="77777777" w:rsidR="005D0293" w:rsidRPr="006039EE" w:rsidRDefault="005D0293" w:rsidP="00A70E2A">
            <w:pPr>
              <w:rPr>
                <w:rFonts w:ascii="Arial" w:hAnsi="Arial" w:cs="Arial"/>
                <w:sz w:val="20"/>
                <w:szCs w:val="20"/>
                <w:lang w:val="en-US"/>
              </w:rPr>
            </w:pPr>
            <w:r w:rsidRPr="006039EE">
              <w:rPr>
                <w:rFonts w:ascii="Arial" w:hAnsi="Arial" w:cs="Arial"/>
                <w:sz w:val="20"/>
                <w:szCs w:val="20"/>
                <w:lang w:val="en-US"/>
              </w:rPr>
              <w:t>15 slots (unicast) / 25 slots (broadcast)</w:t>
            </w:r>
          </w:p>
        </w:tc>
      </w:tr>
      <w:tr w:rsidR="005D0293" w:rsidRPr="003A6F0D" w14:paraId="7818C524" w14:textId="77777777" w:rsidTr="00A70E2A">
        <w:tc>
          <w:tcPr>
            <w:tcW w:w="4814" w:type="dxa"/>
            <w:gridSpan w:val="2"/>
            <w:shd w:val="clear" w:color="auto" w:fill="auto"/>
          </w:tcPr>
          <w:p w14:paraId="0AAD9D2A" w14:textId="77777777" w:rsidR="005D0293" w:rsidRPr="006039EE" w:rsidRDefault="005D0293" w:rsidP="00A70E2A">
            <w:pPr>
              <w:rPr>
                <w:rFonts w:ascii="Arial" w:hAnsi="Arial" w:cs="Arial"/>
                <w:sz w:val="20"/>
                <w:szCs w:val="20"/>
                <w:lang w:val="en-US"/>
              </w:rPr>
            </w:pPr>
            <w:r w:rsidRPr="006039EE">
              <w:rPr>
                <w:rFonts w:ascii="Arial" w:hAnsi="Arial" w:cs="Arial"/>
                <w:sz w:val="20"/>
                <w:szCs w:val="20"/>
                <w:lang w:val="en-US"/>
              </w:rPr>
              <w:t>Sensing distance (</w:t>
            </w:r>
            <w:proofErr w:type="spellStart"/>
            <w:r w:rsidRPr="006039EE">
              <w:rPr>
                <w:rFonts w:ascii="Arial" w:hAnsi="Arial" w:cs="Arial"/>
                <w:sz w:val="20"/>
                <w:szCs w:val="20"/>
                <w:lang w:val="en-US"/>
              </w:rPr>
              <w:t>d</w:t>
            </w:r>
            <w:r w:rsidRPr="006039EE">
              <w:rPr>
                <w:rFonts w:ascii="Arial" w:hAnsi="Arial" w:cs="Arial"/>
                <w:sz w:val="20"/>
                <w:szCs w:val="20"/>
                <w:vertAlign w:val="subscript"/>
                <w:lang w:val="en-US"/>
              </w:rPr>
              <w:t>sensing</w:t>
            </w:r>
            <w:proofErr w:type="spellEnd"/>
            <w:r w:rsidRPr="006039EE">
              <w:rPr>
                <w:rFonts w:ascii="Arial" w:hAnsi="Arial" w:cs="Arial"/>
                <w:sz w:val="20"/>
                <w:szCs w:val="20"/>
                <w:lang w:val="en-US"/>
              </w:rPr>
              <w:t>)</w:t>
            </w:r>
          </w:p>
        </w:tc>
        <w:tc>
          <w:tcPr>
            <w:tcW w:w="4815" w:type="dxa"/>
            <w:shd w:val="clear" w:color="auto" w:fill="auto"/>
          </w:tcPr>
          <w:p w14:paraId="41731C7D" w14:textId="281A027D" w:rsidR="005D0293" w:rsidRPr="006039EE" w:rsidRDefault="005D0293" w:rsidP="00A70E2A">
            <w:pPr>
              <w:rPr>
                <w:rFonts w:ascii="Arial" w:hAnsi="Arial" w:cs="Arial"/>
                <w:sz w:val="20"/>
                <w:szCs w:val="20"/>
                <w:lang w:val="en-US"/>
              </w:rPr>
            </w:pPr>
            <w:r w:rsidRPr="006039EE">
              <w:rPr>
                <w:rFonts w:ascii="Arial" w:hAnsi="Arial" w:cs="Arial"/>
                <w:sz w:val="20"/>
                <w:szCs w:val="20"/>
                <w:lang w:val="en-US"/>
              </w:rPr>
              <w:t>750 m (highway)</w:t>
            </w:r>
          </w:p>
        </w:tc>
      </w:tr>
      <w:tr w:rsidR="008B7412" w:rsidRPr="003A6F0D" w14:paraId="661B71B9" w14:textId="77777777" w:rsidTr="00A70E2A">
        <w:tc>
          <w:tcPr>
            <w:tcW w:w="4814" w:type="dxa"/>
            <w:gridSpan w:val="2"/>
            <w:shd w:val="clear" w:color="auto" w:fill="auto"/>
          </w:tcPr>
          <w:p w14:paraId="263C5530" w14:textId="621A3F6C" w:rsidR="008B7412" w:rsidRPr="006039EE" w:rsidRDefault="008B7412" w:rsidP="00A70E2A">
            <w:pPr>
              <w:rPr>
                <w:rFonts w:ascii="Arial" w:hAnsi="Arial" w:cs="Arial"/>
                <w:sz w:val="20"/>
                <w:szCs w:val="20"/>
                <w:lang w:val="en-US"/>
              </w:rPr>
            </w:pPr>
            <w:r w:rsidRPr="006039EE">
              <w:rPr>
                <w:rFonts w:ascii="Arial" w:hAnsi="Arial" w:cs="Arial"/>
                <w:sz w:val="20"/>
                <w:szCs w:val="20"/>
                <w:lang w:val="en-US"/>
              </w:rPr>
              <w:t>Unicast /groupcast session distance</w:t>
            </w:r>
          </w:p>
        </w:tc>
        <w:tc>
          <w:tcPr>
            <w:tcW w:w="4815" w:type="dxa"/>
            <w:shd w:val="clear" w:color="auto" w:fill="auto"/>
          </w:tcPr>
          <w:p w14:paraId="739CEC20" w14:textId="58D08A91" w:rsidR="008B7412" w:rsidRPr="006039EE" w:rsidRDefault="008B7412" w:rsidP="00A70E2A">
            <w:pPr>
              <w:rPr>
                <w:rFonts w:ascii="Arial" w:hAnsi="Arial" w:cs="Arial"/>
                <w:sz w:val="20"/>
                <w:szCs w:val="20"/>
                <w:lang w:val="en-US"/>
              </w:rPr>
            </w:pPr>
            <w:r w:rsidRPr="006039EE">
              <w:rPr>
                <w:rFonts w:ascii="Arial" w:hAnsi="Arial" w:cs="Arial"/>
                <w:sz w:val="20"/>
                <w:szCs w:val="20"/>
                <w:lang w:val="en-US"/>
              </w:rPr>
              <w:t>500 m</w:t>
            </w:r>
          </w:p>
        </w:tc>
      </w:tr>
      <w:tr w:rsidR="00735AB6" w:rsidRPr="003A6F0D" w14:paraId="4A8AF948" w14:textId="77777777" w:rsidTr="00A70E2A">
        <w:tc>
          <w:tcPr>
            <w:tcW w:w="4814" w:type="dxa"/>
            <w:gridSpan w:val="2"/>
            <w:shd w:val="clear" w:color="auto" w:fill="auto"/>
          </w:tcPr>
          <w:p w14:paraId="5E70DBF8" w14:textId="6AEE9142" w:rsidR="00735AB6" w:rsidRPr="006039EE" w:rsidRDefault="00735AB6" w:rsidP="00A70E2A">
            <w:pPr>
              <w:rPr>
                <w:rFonts w:ascii="Arial" w:hAnsi="Arial" w:cs="Arial"/>
                <w:sz w:val="20"/>
                <w:szCs w:val="20"/>
                <w:lang w:val="en-US"/>
              </w:rPr>
            </w:pPr>
            <w:r w:rsidRPr="006039EE">
              <w:rPr>
                <w:rFonts w:ascii="Arial" w:hAnsi="Arial" w:cs="Arial"/>
                <w:sz w:val="20"/>
                <w:szCs w:val="20"/>
                <w:lang w:val="en-US"/>
              </w:rPr>
              <w:t>Number TB transmissions per scheduling</w:t>
            </w:r>
            <w:r w:rsidR="00A368E3" w:rsidRPr="006039EE">
              <w:rPr>
                <w:rFonts w:ascii="Arial" w:hAnsi="Arial" w:cs="Arial"/>
                <w:sz w:val="20"/>
                <w:szCs w:val="20"/>
                <w:lang w:val="en-US"/>
              </w:rPr>
              <w:t xml:space="preserve"> occasion</w:t>
            </w:r>
          </w:p>
        </w:tc>
        <w:tc>
          <w:tcPr>
            <w:tcW w:w="4815" w:type="dxa"/>
            <w:shd w:val="clear" w:color="auto" w:fill="auto"/>
          </w:tcPr>
          <w:p w14:paraId="2AB3B09B" w14:textId="5D47711C" w:rsidR="00735AB6" w:rsidRPr="006039EE" w:rsidRDefault="00A368E3" w:rsidP="00A70E2A">
            <w:pPr>
              <w:rPr>
                <w:rFonts w:ascii="Arial" w:hAnsi="Arial" w:cs="Arial"/>
                <w:sz w:val="20"/>
                <w:szCs w:val="20"/>
                <w:lang w:val="en-US"/>
              </w:rPr>
            </w:pPr>
            <w:r w:rsidRPr="006039EE">
              <w:rPr>
                <w:rFonts w:ascii="Arial" w:hAnsi="Arial" w:cs="Arial"/>
                <w:sz w:val="20"/>
                <w:szCs w:val="20"/>
                <w:lang w:val="en-US"/>
              </w:rPr>
              <w:t>2</w:t>
            </w:r>
          </w:p>
        </w:tc>
      </w:tr>
      <w:tr w:rsidR="005D0293" w:rsidRPr="00A54F49" w14:paraId="78E90C22" w14:textId="77777777" w:rsidTr="00A70E2A">
        <w:tc>
          <w:tcPr>
            <w:tcW w:w="4814" w:type="dxa"/>
            <w:gridSpan w:val="2"/>
            <w:shd w:val="clear" w:color="auto" w:fill="auto"/>
          </w:tcPr>
          <w:p w14:paraId="694FFF32" w14:textId="0A3B6583" w:rsidR="005D0293" w:rsidRPr="006039EE" w:rsidRDefault="005D0293" w:rsidP="00A70E2A">
            <w:pPr>
              <w:rPr>
                <w:rFonts w:ascii="Arial" w:hAnsi="Arial" w:cs="Arial"/>
                <w:sz w:val="20"/>
                <w:szCs w:val="20"/>
                <w:lang w:val="en-US"/>
              </w:rPr>
            </w:pPr>
            <w:r w:rsidRPr="006039EE">
              <w:rPr>
                <w:rFonts w:ascii="Arial" w:hAnsi="Arial" w:cs="Arial"/>
                <w:sz w:val="20"/>
                <w:szCs w:val="20"/>
                <w:lang w:val="en-US"/>
              </w:rPr>
              <w:t xml:space="preserve">Maximum number of </w:t>
            </w:r>
            <w:r w:rsidR="00A10314" w:rsidRPr="006039EE">
              <w:rPr>
                <w:rFonts w:ascii="Arial" w:hAnsi="Arial" w:cs="Arial"/>
                <w:sz w:val="20"/>
                <w:szCs w:val="20"/>
                <w:lang w:val="en-US"/>
              </w:rPr>
              <w:t>scheduling occasions per TB</w:t>
            </w:r>
            <w:r w:rsidRPr="006039EE">
              <w:rPr>
                <w:rFonts w:ascii="Arial" w:hAnsi="Arial" w:cs="Arial"/>
                <w:sz w:val="20"/>
                <w:szCs w:val="20"/>
                <w:lang w:val="en-US"/>
              </w:rPr>
              <w:t xml:space="preserve"> (triggered by NACK) for unicast</w:t>
            </w:r>
            <w:r w:rsidR="00A368E3" w:rsidRPr="006039EE">
              <w:rPr>
                <w:rFonts w:ascii="Arial" w:hAnsi="Arial" w:cs="Arial"/>
                <w:sz w:val="20"/>
                <w:szCs w:val="20"/>
                <w:lang w:val="en-US"/>
              </w:rPr>
              <w:t>/groupcast</w:t>
            </w:r>
            <w:r w:rsidRPr="006039EE">
              <w:rPr>
                <w:rFonts w:ascii="Arial" w:hAnsi="Arial" w:cs="Arial"/>
                <w:sz w:val="20"/>
                <w:szCs w:val="20"/>
                <w:lang w:val="en-US"/>
              </w:rPr>
              <w:t xml:space="preserve"> (</w:t>
            </w:r>
            <w:proofErr w:type="spellStart"/>
            <w:r w:rsidRPr="006039EE">
              <w:rPr>
                <w:rFonts w:ascii="Arial" w:hAnsi="Arial" w:cs="Arial"/>
                <w:sz w:val="20"/>
                <w:szCs w:val="20"/>
                <w:lang w:val="en-US"/>
              </w:rPr>
              <w:t>n</w:t>
            </w:r>
            <w:r w:rsidRPr="006039EE">
              <w:rPr>
                <w:rFonts w:ascii="Arial" w:hAnsi="Arial" w:cs="Arial"/>
                <w:sz w:val="20"/>
                <w:szCs w:val="20"/>
                <w:vertAlign w:val="subscript"/>
                <w:lang w:val="en-US"/>
              </w:rPr>
              <w:t>max</w:t>
            </w:r>
            <w:proofErr w:type="spellEnd"/>
            <w:r w:rsidRPr="006039EE">
              <w:rPr>
                <w:rFonts w:ascii="Arial" w:hAnsi="Arial" w:cs="Arial"/>
                <w:sz w:val="20"/>
                <w:szCs w:val="20"/>
                <w:lang w:val="en-US"/>
              </w:rPr>
              <w:t>)</w:t>
            </w:r>
          </w:p>
        </w:tc>
        <w:tc>
          <w:tcPr>
            <w:tcW w:w="4815" w:type="dxa"/>
            <w:shd w:val="clear" w:color="auto" w:fill="auto"/>
          </w:tcPr>
          <w:p w14:paraId="3CFE0A97" w14:textId="77777777" w:rsidR="005D0293" w:rsidRPr="006039EE" w:rsidRDefault="005D0293" w:rsidP="00A70E2A">
            <w:pPr>
              <w:rPr>
                <w:rFonts w:ascii="Arial" w:hAnsi="Arial" w:cs="Arial"/>
                <w:sz w:val="20"/>
                <w:szCs w:val="20"/>
                <w:lang w:val="en-US"/>
              </w:rPr>
            </w:pPr>
            <w:r w:rsidRPr="006039EE">
              <w:rPr>
                <w:rFonts w:ascii="Arial" w:hAnsi="Arial" w:cs="Arial"/>
                <w:sz w:val="20"/>
                <w:szCs w:val="20"/>
                <w:lang w:val="en-US"/>
              </w:rPr>
              <w:t>2</w:t>
            </w:r>
          </w:p>
        </w:tc>
      </w:tr>
    </w:tbl>
    <w:p w14:paraId="72097262" w14:textId="77777777" w:rsidR="008C4F8D" w:rsidRPr="006039EE" w:rsidRDefault="008C4F8D" w:rsidP="006039EE">
      <w:pPr>
        <w:rPr>
          <w:lang w:val="en-US"/>
        </w:rPr>
      </w:pPr>
    </w:p>
    <w:sectPr w:rsidR="008C4F8D" w:rsidRPr="006039E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94BDE" w14:textId="77777777" w:rsidR="00974015" w:rsidRDefault="00974015">
      <w:r>
        <w:separator/>
      </w:r>
    </w:p>
  </w:endnote>
  <w:endnote w:type="continuationSeparator" w:id="0">
    <w:p w14:paraId="68D6A5EA" w14:textId="77777777" w:rsidR="00974015" w:rsidRDefault="00974015">
      <w:r>
        <w:continuationSeparator/>
      </w:r>
    </w:p>
  </w:endnote>
  <w:endnote w:type="continuationNotice" w:id="1">
    <w:p w14:paraId="7EE2E062" w14:textId="77777777" w:rsidR="00974015" w:rsidRDefault="009740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C461F" w14:textId="77777777" w:rsidR="00974015" w:rsidRDefault="00974015">
      <w:r>
        <w:separator/>
      </w:r>
    </w:p>
  </w:footnote>
  <w:footnote w:type="continuationSeparator" w:id="0">
    <w:p w14:paraId="60CD1263" w14:textId="77777777" w:rsidR="00974015" w:rsidRDefault="00974015">
      <w:r>
        <w:continuationSeparator/>
      </w:r>
    </w:p>
  </w:footnote>
  <w:footnote w:type="continuationNotice" w:id="1">
    <w:p w14:paraId="681F275F" w14:textId="77777777" w:rsidR="00974015" w:rsidRDefault="009740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FB128C"/>
    <w:multiLevelType w:val="hybridMultilevel"/>
    <w:tmpl w:val="6A407D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3CB364E"/>
    <w:multiLevelType w:val="hybridMultilevel"/>
    <w:tmpl w:val="F9BAFB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7306DA6"/>
    <w:multiLevelType w:val="hybridMultilevel"/>
    <w:tmpl w:val="92FE82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562977"/>
    <w:multiLevelType w:val="hybridMultilevel"/>
    <w:tmpl w:val="D986A8DA"/>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8" w15:restartNumberingAfterBreak="0">
    <w:nsid w:val="0E685939"/>
    <w:multiLevelType w:val="hybridMultilevel"/>
    <w:tmpl w:val="2D36C3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380F4B"/>
    <w:multiLevelType w:val="hybridMultilevel"/>
    <w:tmpl w:val="EA94B0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7BF2CC6"/>
    <w:multiLevelType w:val="hybridMultilevel"/>
    <w:tmpl w:val="D69A4E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EE4D64"/>
    <w:multiLevelType w:val="hybridMultilevel"/>
    <w:tmpl w:val="64D0EA34"/>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5" w15:restartNumberingAfterBreak="0">
    <w:nsid w:val="24823B77"/>
    <w:multiLevelType w:val="hybridMultilevel"/>
    <w:tmpl w:val="19D4278C"/>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A122452"/>
    <w:multiLevelType w:val="hybridMultilevel"/>
    <w:tmpl w:val="E5F8FFA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EE3867"/>
    <w:multiLevelType w:val="hybridMultilevel"/>
    <w:tmpl w:val="2F925F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C32606"/>
    <w:multiLevelType w:val="hybridMultilevel"/>
    <w:tmpl w:val="DA5A6E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AB6729"/>
    <w:multiLevelType w:val="hybridMultilevel"/>
    <w:tmpl w:val="DEECBE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594606"/>
    <w:multiLevelType w:val="hybridMultilevel"/>
    <w:tmpl w:val="466294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90B691A"/>
    <w:multiLevelType w:val="hybridMultilevel"/>
    <w:tmpl w:val="4D28570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037E0D"/>
    <w:multiLevelType w:val="hybridMultilevel"/>
    <w:tmpl w:val="13F4E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B26A91"/>
    <w:multiLevelType w:val="hybridMultilevel"/>
    <w:tmpl w:val="F3FEE7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09D29A5"/>
    <w:multiLevelType w:val="hybridMultilevel"/>
    <w:tmpl w:val="D43A3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8A624D"/>
    <w:multiLevelType w:val="hybridMultilevel"/>
    <w:tmpl w:val="EC1A4DFE"/>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1" w15:restartNumberingAfterBreak="0">
    <w:nsid w:val="63934A54"/>
    <w:multiLevelType w:val="hybridMultilevel"/>
    <w:tmpl w:val="555E73C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E4B030D"/>
    <w:multiLevelType w:val="hybridMultilevel"/>
    <w:tmpl w:val="61E870CA"/>
    <w:lvl w:ilvl="0" w:tplc="040B0001">
      <w:start w:val="1"/>
      <w:numFmt w:val="bullet"/>
      <w:lvlText w:val=""/>
      <w:lvlJc w:val="left"/>
      <w:pPr>
        <w:ind w:left="780" w:hanging="360"/>
      </w:pPr>
      <w:rPr>
        <w:rFonts w:ascii="Symbol" w:hAnsi="Symbol" w:hint="default"/>
      </w:rPr>
    </w:lvl>
    <w:lvl w:ilvl="1" w:tplc="040B0003" w:tentative="1">
      <w:start w:val="1"/>
      <w:numFmt w:val="bullet"/>
      <w:lvlText w:val="o"/>
      <w:lvlJc w:val="left"/>
      <w:pPr>
        <w:ind w:left="1500" w:hanging="360"/>
      </w:pPr>
      <w:rPr>
        <w:rFonts w:ascii="Courier New" w:hAnsi="Courier New" w:cs="Courier New" w:hint="default"/>
      </w:rPr>
    </w:lvl>
    <w:lvl w:ilvl="2" w:tplc="040B0005" w:tentative="1">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231002D"/>
    <w:multiLevelType w:val="hybridMultilevel"/>
    <w:tmpl w:val="D6B0C7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29E599B"/>
    <w:multiLevelType w:val="hybridMultilevel"/>
    <w:tmpl w:val="0CF210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34D2A88"/>
    <w:multiLevelType w:val="hybridMultilevel"/>
    <w:tmpl w:val="B04869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61438E7"/>
    <w:multiLevelType w:val="hybridMultilevel"/>
    <w:tmpl w:val="0CA2F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7B775BA6"/>
    <w:multiLevelType w:val="hybridMultilevel"/>
    <w:tmpl w:val="289C5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FA94846"/>
    <w:multiLevelType w:val="hybridMultilevel"/>
    <w:tmpl w:val="05CE14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24"/>
  </w:num>
  <w:num w:numId="4">
    <w:abstractNumId w:val="26"/>
  </w:num>
  <w:num w:numId="5">
    <w:abstractNumId w:val="20"/>
  </w:num>
  <w:num w:numId="6">
    <w:abstractNumId w:val="29"/>
  </w:num>
  <w:num w:numId="7">
    <w:abstractNumId w:val="36"/>
  </w:num>
  <w:num w:numId="8">
    <w:abstractNumId w:val="21"/>
  </w:num>
  <w:num w:numId="9">
    <w:abstractNumId w:val="18"/>
  </w:num>
  <w:num w:numId="10">
    <w:abstractNumId w:val="2"/>
  </w:num>
  <w:num w:numId="11">
    <w:abstractNumId w:val="1"/>
  </w:num>
  <w:num w:numId="12">
    <w:abstractNumId w:val="0"/>
  </w:num>
  <w:num w:numId="13">
    <w:abstractNumId w:val="34"/>
  </w:num>
  <w:num w:numId="14">
    <w:abstractNumId w:val="35"/>
  </w:num>
  <w:num w:numId="15">
    <w:abstractNumId w:val="27"/>
  </w:num>
  <w:num w:numId="16">
    <w:abstractNumId w:val="37"/>
  </w:num>
  <w:num w:numId="17">
    <w:abstractNumId w:val="13"/>
  </w:num>
  <w:num w:numId="18">
    <w:abstractNumId w:val="16"/>
  </w:num>
  <w:num w:numId="19">
    <w:abstractNumId w:val="9"/>
  </w:num>
  <w:num w:numId="20">
    <w:abstractNumId w:val="47"/>
  </w:num>
  <w:num w:numId="21">
    <w:abstractNumId w:val="22"/>
  </w:num>
  <w:num w:numId="22">
    <w:abstractNumId w:val="43"/>
  </w:num>
  <w:num w:numId="23">
    <w:abstractNumId w:val="28"/>
  </w:num>
  <w:num w:numId="24">
    <w:abstractNumId w:val="11"/>
  </w:num>
  <w:num w:numId="25">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49"/>
  </w:num>
  <w:num w:numId="28">
    <w:abstractNumId w:val="45"/>
  </w:num>
  <w:num w:numId="29">
    <w:abstractNumId w:val="10"/>
  </w:num>
  <w:num w:numId="30">
    <w:abstractNumId w:val="31"/>
  </w:num>
  <w:num w:numId="31">
    <w:abstractNumId w:val="50"/>
  </w:num>
  <w:num w:numId="32">
    <w:abstractNumId w:val="46"/>
  </w:num>
  <w:num w:numId="33">
    <w:abstractNumId w:val="15"/>
  </w:num>
  <w:num w:numId="34">
    <w:abstractNumId w:val="48"/>
  </w:num>
  <w:num w:numId="35">
    <w:abstractNumId w:val="17"/>
  </w:num>
  <w:num w:numId="36">
    <w:abstractNumId w:val="25"/>
  </w:num>
  <w:num w:numId="37">
    <w:abstractNumId w:val="6"/>
  </w:num>
  <w:num w:numId="38">
    <w:abstractNumId w:val="41"/>
  </w:num>
  <w:num w:numId="39">
    <w:abstractNumId w:val="44"/>
  </w:num>
  <w:num w:numId="40">
    <w:abstractNumId w:val="23"/>
  </w:num>
  <w:num w:numId="41">
    <w:abstractNumId w:val="19"/>
  </w:num>
  <w:num w:numId="42">
    <w:abstractNumId w:val="30"/>
  </w:num>
  <w:num w:numId="43">
    <w:abstractNumId w:val="40"/>
  </w:num>
  <w:num w:numId="44">
    <w:abstractNumId w:val="33"/>
  </w:num>
  <w:num w:numId="45">
    <w:abstractNumId w:val="5"/>
  </w:num>
  <w:num w:numId="46">
    <w:abstractNumId w:val="39"/>
  </w:num>
  <w:num w:numId="47">
    <w:abstractNumId w:val="38"/>
  </w:num>
  <w:num w:numId="48">
    <w:abstractNumId w:val="42"/>
  </w:num>
  <w:num w:numId="49">
    <w:abstractNumId w:val="4"/>
  </w:num>
  <w:num w:numId="50">
    <w:abstractNumId w:val="12"/>
  </w:num>
  <w:num w:numId="51">
    <w:abstractNumId w:val="7"/>
  </w:num>
  <w:num w:numId="52">
    <w:abstractNumId w:val="8"/>
  </w:num>
  <w:num w:numId="53">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3DB"/>
    <w:rsid w:val="000006E1"/>
    <w:rsid w:val="00000B24"/>
    <w:rsid w:val="00002A37"/>
    <w:rsid w:val="0000564C"/>
    <w:rsid w:val="00005CCC"/>
    <w:rsid w:val="00006446"/>
    <w:rsid w:val="00006896"/>
    <w:rsid w:val="00007CDC"/>
    <w:rsid w:val="00011B28"/>
    <w:rsid w:val="00012CCF"/>
    <w:rsid w:val="00013F3A"/>
    <w:rsid w:val="00013F77"/>
    <w:rsid w:val="00015261"/>
    <w:rsid w:val="00015890"/>
    <w:rsid w:val="00015D15"/>
    <w:rsid w:val="000173CF"/>
    <w:rsid w:val="00020D41"/>
    <w:rsid w:val="000228AD"/>
    <w:rsid w:val="00023D05"/>
    <w:rsid w:val="00024DBD"/>
    <w:rsid w:val="0002547A"/>
    <w:rsid w:val="0002564D"/>
    <w:rsid w:val="00025ECA"/>
    <w:rsid w:val="000325B8"/>
    <w:rsid w:val="00034AAA"/>
    <w:rsid w:val="00034C15"/>
    <w:rsid w:val="00035042"/>
    <w:rsid w:val="00036BA1"/>
    <w:rsid w:val="0004088D"/>
    <w:rsid w:val="00040F5C"/>
    <w:rsid w:val="00040FD7"/>
    <w:rsid w:val="000422E2"/>
    <w:rsid w:val="0004272B"/>
    <w:rsid w:val="00042D1A"/>
    <w:rsid w:val="00042F22"/>
    <w:rsid w:val="00044053"/>
    <w:rsid w:val="000444EF"/>
    <w:rsid w:val="000445AD"/>
    <w:rsid w:val="00045211"/>
    <w:rsid w:val="00052A07"/>
    <w:rsid w:val="000534E3"/>
    <w:rsid w:val="00053B15"/>
    <w:rsid w:val="0005432E"/>
    <w:rsid w:val="0005606A"/>
    <w:rsid w:val="000561E3"/>
    <w:rsid w:val="000570AC"/>
    <w:rsid w:val="00057117"/>
    <w:rsid w:val="0005798A"/>
    <w:rsid w:val="000616E7"/>
    <w:rsid w:val="00061EB7"/>
    <w:rsid w:val="0006487E"/>
    <w:rsid w:val="00065E1A"/>
    <w:rsid w:val="00067C3C"/>
    <w:rsid w:val="0007176C"/>
    <w:rsid w:val="00072A8F"/>
    <w:rsid w:val="00073525"/>
    <w:rsid w:val="00073697"/>
    <w:rsid w:val="0007470F"/>
    <w:rsid w:val="00074CF4"/>
    <w:rsid w:val="00077E5F"/>
    <w:rsid w:val="0008036A"/>
    <w:rsid w:val="00081AE6"/>
    <w:rsid w:val="00082861"/>
    <w:rsid w:val="000853B5"/>
    <w:rsid w:val="000855EB"/>
    <w:rsid w:val="00085B52"/>
    <w:rsid w:val="000862DB"/>
    <w:rsid w:val="000863B3"/>
    <w:rsid w:val="000864BE"/>
    <w:rsid w:val="000866F2"/>
    <w:rsid w:val="000878EC"/>
    <w:rsid w:val="0009009F"/>
    <w:rsid w:val="00090539"/>
    <w:rsid w:val="00091483"/>
    <w:rsid w:val="00091557"/>
    <w:rsid w:val="000921FF"/>
    <w:rsid w:val="000924C1"/>
    <w:rsid w:val="000924F0"/>
    <w:rsid w:val="00092628"/>
    <w:rsid w:val="00093474"/>
    <w:rsid w:val="00093AF4"/>
    <w:rsid w:val="0009510F"/>
    <w:rsid w:val="0009576A"/>
    <w:rsid w:val="00096222"/>
    <w:rsid w:val="000A1104"/>
    <w:rsid w:val="000A12A4"/>
    <w:rsid w:val="000A1B7B"/>
    <w:rsid w:val="000A2F36"/>
    <w:rsid w:val="000A3C28"/>
    <w:rsid w:val="000A56F2"/>
    <w:rsid w:val="000A5E0D"/>
    <w:rsid w:val="000A6A87"/>
    <w:rsid w:val="000A7EF5"/>
    <w:rsid w:val="000B2053"/>
    <w:rsid w:val="000B2719"/>
    <w:rsid w:val="000B3A8F"/>
    <w:rsid w:val="000B463E"/>
    <w:rsid w:val="000B4924"/>
    <w:rsid w:val="000B4AB9"/>
    <w:rsid w:val="000B58C3"/>
    <w:rsid w:val="000B61E9"/>
    <w:rsid w:val="000B6208"/>
    <w:rsid w:val="000B73A7"/>
    <w:rsid w:val="000B7D63"/>
    <w:rsid w:val="000C165A"/>
    <w:rsid w:val="000C2E19"/>
    <w:rsid w:val="000C49F1"/>
    <w:rsid w:val="000C55F6"/>
    <w:rsid w:val="000D0D07"/>
    <w:rsid w:val="000D4797"/>
    <w:rsid w:val="000E003F"/>
    <w:rsid w:val="000E008E"/>
    <w:rsid w:val="000E02D7"/>
    <w:rsid w:val="000E0527"/>
    <w:rsid w:val="000E1DBB"/>
    <w:rsid w:val="000E1DE5"/>
    <w:rsid w:val="000E1E92"/>
    <w:rsid w:val="000E343D"/>
    <w:rsid w:val="000E614A"/>
    <w:rsid w:val="000E6C58"/>
    <w:rsid w:val="000F06D6"/>
    <w:rsid w:val="000F0EB1"/>
    <w:rsid w:val="000F0FD9"/>
    <w:rsid w:val="000F1106"/>
    <w:rsid w:val="000F1FC5"/>
    <w:rsid w:val="000F3BE9"/>
    <w:rsid w:val="000F3F6C"/>
    <w:rsid w:val="000F5D3A"/>
    <w:rsid w:val="000F6958"/>
    <w:rsid w:val="000F6DF3"/>
    <w:rsid w:val="000F75FB"/>
    <w:rsid w:val="001005FF"/>
    <w:rsid w:val="0010065D"/>
    <w:rsid w:val="001009D8"/>
    <w:rsid w:val="0010377D"/>
    <w:rsid w:val="001039C9"/>
    <w:rsid w:val="001062FB"/>
    <w:rsid w:val="001063E6"/>
    <w:rsid w:val="00106743"/>
    <w:rsid w:val="00112D96"/>
    <w:rsid w:val="00113025"/>
    <w:rsid w:val="00113CF4"/>
    <w:rsid w:val="0011406E"/>
    <w:rsid w:val="001153EA"/>
    <w:rsid w:val="00115643"/>
    <w:rsid w:val="00115CC3"/>
    <w:rsid w:val="00116765"/>
    <w:rsid w:val="00117D6E"/>
    <w:rsid w:val="0012084C"/>
    <w:rsid w:val="001218B3"/>
    <w:rsid w:val="001219F5"/>
    <w:rsid w:val="00121A20"/>
    <w:rsid w:val="0012366B"/>
    <w:rsid w:val="0012367B"/>
    <w:rsid w:val="0012377F"/>
    <w:rsid w:val="00124314"/>
    <w:rsid w:val="00125A06"/>
    <w:rsid w:val="00126B4A"/>
    <w:rsid w:val="0013024E"/>
    <w:rsid w:val="001320E4"/>
    <w:rsid w:val="00132E53"/>
    <w:rsid w:val="00132FD0"/>
    <w:rsid w:val="001333E8"/>
    <w:rsid w:val="001344C0"/>
    <w:rsid w:val="001346FA"/>
    <w:rsid w:val="00135252"/>
    <w:rsid w:val="00136855"/>
    <w:rsid w:val="00137AB5"/>
    <w:rsid w:val="00137F0B"/>
    <w:rsid w:val="001413B5"/>
    <w:rsid w:val="0014407B"/>
    <w:rsid w:val="001479BA"/>
    <w:rsid w:val="00147A10"/>
    <w:rsid w:val="00150935"/>
    <w:rsid w:val="00150E17"/>
    <w:rsid w:val="001511A6"/>
    <w:rsid w:val="00151E23"/>
    <w:rsid w:val="001526E0"/>
    <w:rsid w:val="0015381B"/>
    <w:rsid w:val="00154A9B"/>
    <w:rsid w:val="001551B5"/>
    <w:rsid w:val="00155B06"/>
    <w:rsid w:val="00162DC2"/>
    <w:rsid w:val="00163104"/>
    <w:rsid w:val="001634F0"/>
    <w:rsid w:val="001657A1"/>
    <w:rsid w:val="001659C1"/>
    <w:rsid w:val="00166384"/>
    <w:rsid w:val="001730D4"/>
    <w:rsid w:val="00173A8E"/>
    <w:rsid w:val="0017502C"/>
    <w:rsid w:val="00180B71"/>
    <w:rsid w:val="0018143F"/>
    <w:rsid w:val="00181FF8"/>
    <w:rsid w:val="00183A9B"/>
    <w:rsid w:val="0018427D"/>
    <w:rsid w:val="00184355"/>
    <w:rsid w:val="0018474A"/>
    <w:rsid w:val="001900FC"/>
    <w:rsid w:val="00190AC1"/>
    <w:rsid w:val="00191D13"/>
    <w:rsid w:val="00192C16"/>
    <w:rsid w:val="0019341A"/>
    <w:rsid w:val="0019356B"/>
    <w:rsid w:val="00193F0D"/>
    <w:rsid w:val="00195EF7"/>
    <w:rsid w:val="00197DF9"/>
    <w:rsid w:val="001A0254"/>
    <w:rsid w:val="001A0EDD"/>
    <w:rsid w:val="001A1987"/>
    <w:rsid w:val="001A2564"/>
    <w:rsid w:val="001A3158"/>
    <w:rsid w:val="001A3308"/>
    <w:rsid w:val="001A6173"/>
    <w:rsid w:val="001A6CBA"/>
    <w:rsid w:val="001B0D97"/>
    <w:rsid w:val="001B27B3"/>
    <w:rsid w:val="001B30C4"/>
    <w:rsid w:val="001B4D62"/>
    <w:rsid w:val="001B5A5D"/>
    <w:rsid w:val="001B76C7"/>
    <w:rsid w:val="001C1CE5"/>
    <w:rsid w:val="001C25A6"/>
    <w:rsid w:val="001C3A0D"/>
    <w:rsid w:val="001C3D2A"/>
    <w:rsid w:val="001C5397"/>
    <w:rsid w:val="001C646A"/>
    <w:rsid w:val="001C701B"/>
    <w:rsid w:val="001C73F5"/>
    <w:rsid w:val="001C7447"/>
    <w:rsid w:val="001D02B0"/>
    <w:rsid w:val="001D0356"/>
    <w:rsid w:val="001D048D"/>
    <w:rsid w:val="001D0827"/>
    <w:rsid w:val="001D2FB6"/>
    <w:rsid w:val="001D3895"/>
    <w:rsid w:val="001D3A73"/>
    <w:rsid w:val="001D3E8A"/>
    <w:rsid w:val="001D51BA"/>
    <w:rsid w:val="001D53E7"/>
    <w:rsid w:val="001D60F0"/>
    <w:rsid w:val="001D6342"/>
    <w:rsid w:val="001D6719"/>
    <w:rsid w:val="001D6D53"/>
    <w:rsid w:val="001E31C3"/>
    <w:rsid w:val="001E4A56"/>
    <w:rsid w:val="001E4B2B"/>
    <w:rsid w:val="001E58E2"/>
    <w:rsid w:val="001E62E1"/>
    <w:rsid w:val="001E7AB4"/>
    <w:rsid w:val="001E7AED"/>
    <w:rsid w:val="001E7F5F"/>
    <w:rsid w:val="001F3916"/>
    <w:rsid w:val="001F54C5"/>
    <w:rsid w:val="001F5A76"/>
    <w:rsid w:val="001F662C"/>
    <w:rsid w:val="001F7074"/>
    <w:rsid w:val="00200490"/>
    <w:rsid w:val="00201F3A"/>
    <w:rsid w:val="00202A14"/>
    <w:rsid w:val="00203C0B"/>
    <w:rsid w:val="00203F96"/>
    <w:rsid w:val="002045CD"/>
    <w:rsid w:val="00205EDF"/>
    <w:rsid w:val="002069B2"/>
    <w:rsid w:val="00207FA3"/>
    <w:rsid w:val="002101CC"/>
    <w:rsid w:val="0021080B"/>
    <w:rsid w:val="00211A76"/>
    <w:rsid w:val="0021325C"/>
    <w:rsid w:val="002132A8"/>
    <w:rsid w:val="00214DA8"/>
    <w:rsid w:val="00215423"/>
    <w:rsid w:val="002158FA"/>
    <w:rsid w:val="002173E4"/>
    <w:rsid w:val="00217C1F"/>
    <w:rsid w:val="00220600"/>
    <w:rsid w:val="002224DB"/>
    <w:rsid w:val="002228AD"/>
    <w:rsid w:val="00223FCB"/>
    <w:rsid w:val="00224C59"/>
    <w:rsid w:val="002250D7"/>
    <w:rsid w:val="002252C3"/>
    <w:rsid w:val="00225C54"/>
    <w:rsid w:val="002266BA"/>
    <w:rsid w:val="002269D0"/>
    <w:rsid w:val="00226A6B"/>
    <w:rsid w:val="00227F39"/>
    <w:rsid w:val="00230765"/>
    <w:rsid w:val="00230846"/>
    <w:rsid w:val="00230ABF"/>
    <w:rsid w:val="00230D18"/>
    <w:rsid w:val="002319E4"/>
    <w:rsid w:val="00231C3F"/>
    <w:rsid w:val="00235632"/>
    <w:rsid w:val="00235872"/>
    <w:rsid w:val="00236D37"/>
    <w:rsid w:val="00241079"/>
    <w:rsid w:val="00241559"/>
    <w:rsid w:val="00242A64"/>
    <w:rsid w:val="00242EE7"/>
    <w:rsid w:val="002435B3"/>
    <w:rsid w:val="00245135"/>
    <w:rsid w:val="00245206"/>
    <w:rsid w:val="002458EB"/>
    <w:rsid w:val="0024591B"/>
    <w:rsid w:val="00247405"/>
    <w:rsid w:val="00247447"/>
    <w:rsid w:val="00250003"/>
    <w:rsid w:val="002500C8"/>
    <w:rsid w:val="00250BFC"/>
    <w:rsid w:val="00253588"/>
    <w:rsid w:val="00255A71"/>
    <w:rsid w:val="00256286"/>
    <w:rsid w:val="00256949"/>
    <w:rsid w:val="00257543"/>
    <w:rsid w:val="002617E7"/>
    <w:rsid w:val="002622EB"/>
    <w:rsid w:val="002628FB"/>
    <w:rsid w:val="00264228"/>
    <w:rsid w:val="00264334"/>
    <w:rsid w:val="0026473E"/>
    <w:rsid w:val="002660E6"/>
    <w:rsid w:val="00266214"/>
    <w:rsid w:val="00267C83"/>
    <w:rsid w:val="0027045E"/>
    <w:rsid w:val="0027144F"/>
    <w:rsid w:val="00271813"/>
    <w:rsid w:val="00271F3A"/>
    <w:rsid w:val="00272FC6"/>
    <w:rsid w:val="00273278"/>
    <w:rsid w:val="002737F4"/>
    <w:rsid w:val="002739B1"/>
    <w:rsid w:val="00274903"/>
    <w:rsid w:val="002753E3"/>
    <w:rsid w:val="00276D99"/>
    <w:rsid w:val="002772A0"/>
    <w:rsid w:val="002805F5"/>
    <w:rsid w:val="00280751"/>
    <w:rsid w:val="002809B3"/>
    <w:rsid w:val="0028227D"/>
    <w:rsid w:val="0028280A"/>
    <w:rsid w:val="0028568E"/>
    <w:rsid w:val="00286ACD"/>
    <w:rsid w:val="00286BAD"/>
    <w:rsid w:val="00287172"/>
    <w:rsid w:val="00287838"/>
    <w:rsid w:val="002907B5"/>
    <w:rsid w:val="00292EB7"/>
    <w:rsid w:val="0029336C"/>
    <w:rsid w:val="00294214"/>
    <w:rsid w:val="00295C4C"/>
    <w:rsid w:val="00296227"/>
    <w:rsid w:val="00296F44"/>
    <w:rsid w:val="0029777D"/>
    <w:rsid w:val="002A0338"/>
    <w:rsid w:val="002A055E"/>
    <w:rsid w:val="002A0742"/>
    <w:rsid w:val="002A1D4E"/>
    <w:rsid w:val="002A2869"/>
    <w:rsid w:val="002A3C00"/>
    <w:rsid w:val="002A7E6C"/>
    <w:rsid w:val="002B1480"/>
    <w:rsid w:val="002B24D6"/>
    <w:rsid w:val="002B7A5C"/>
    <w:rsid w:val="002B7A74"/>
    <w:rsid w:val="002C2BF9"/>
    <w:rsid w:val="002C2C64"/>
    <w:rsid w:val="002C2E21"/>
    <w:rsid w:val="002C3F49"/>
    <w:rsid w:val="002C41E6"/>
    <w:rsid w:val="002C4578"/>
    <w:rsid w:val="002D071A"/>
    <w:rsid w:val="002D33EF"/>
    <w:rsid w:val="002D34B2"/>
    <w:rsid w:val="002D48B0"/>
    <w:rsid w:val="002D5B37"/>
    <w:rsid w:val="002D7637"/>
    <w:rsid w:val="002E0B08"/>
    <w:rsid w:val="002E17F2"/>
    <w:rsid w:val="002E21BD"/>
    <w:rsid w:val="002E260D"/>
    <w:rsid w:val="002E3775"/>
    <w:rsid w:val="002E51E2"/>
    <w:rsid w:val="002E609B"/>
    <w:rsid w:val="002E6432"/>
    <w:rsid w:val="002E7CAE"/>
    <w:rsid w:val="002F06CB"/>
    <w:rsid w:val="002F06DF"/>
    <w:rsid w:val="002F2771"/>
    <w:rsid w:val="002F37A9"/>
    <w:rsid w:val="002F380A"/>
    <w:rsid w:val="002F38F6"/>
    <w:rsid w:val="002F59E6"/>
    <w:rsid w:val="002F673E"/>
    <w:rsid w:val="002F6AD2"/>
    <w:rsid w:val="002F71CB"/>
    <w:rsid w:val="002F7939"/>
    <w:rsid w:val="003014FC"/>
    <w:rsid w:val="00301B2B"/>
    <w:rsid w:val="00301CE6"/>
    <w:rsid w:val="00301D14"/>
    <w:rsid w:val="0030256B"/>
    <w:rsid w:val="0030325E"/>
    <w:rsid w:val="00304FBE"/>
    <w:rsid w:val="0030501F"/>
    <w:rsid w:val="003075F3"/>
    <w:rsid w:val="00307BA1"/>
    <w:rsid w:val="00310C70"/>
    <w:rsid w:val="00311702"/>
    <w:rsid w:val="00311C56"/>
    <w:rsid w:val="00311E82"/>
    <w:rsid w:val="00313FD6"/>
    <w:rsid w:val="003143BD"/>
    <w:rsid w:val="00315363"/>
    <w:rsid w:val="00315D59"/>
    <w:rsid w:val="00317170"/>
    <w:rsid w:val="003203ED"/>
    <w:rsid w:val="00322BBB"/>
    <w:rsid w:val="00322C9F"/>
    <w:rsid w:val="00322DE3"/>
    <w:rsid w:val="00323AD6"/>
    <w:rsid w:val="00323E2D"/>
    <w:rsid w:val="003243C7"/>
    <w:rsid w:val="00324D23"/>
    <w:rsid w:val="00325058"/>
    <w:rsid w:val="00331751"/>
    <w:rsid w:val="003317EC"/>
    <w:rsid w:val="00333786"/>
    <w:rsid w:val="00334579"/>
    <w:rsid w:val="00335858"/>
    <w:rsid w:val="00335B3E"/>
    <w:rsid w:val="0033625D"/>
    <w:rsid w:val="00336BDA"/>
    <w:rsid w:val="00337216"/>
    <w:rsid w:val="00340E83"/>
    <w:rsid w:val="00342AE8"/>
    <w:rsid w:val="00342BD7"/>
    <w:rsid w:val="003431C3"/>
    <w:rsid w:val="00344AE5"/>
    <w:rsid w:val="00346DB5"/>
    <w:rsid w:val="003477B1"/>
    <w:rsid w:val="00350139"/>
    <w:rsid w:val="00353859"/>
    <w:rsid w:val="00356AF0"/>
    <w:rsid w:val="00357380"/>
    <w:rsid w:val="00357D02"/>
    <w:rsid w:val="003602D9"/>
    <w:rsid w:val="00360331"/>
    <w:rsid w:val="003604CE"/>
    <w:rsid w:val="00361433"/>
    <w:rsid w:val="00362D88"/>
    <w:rsid w:val="003652B8"/>
    <w:rsid w:val="003666B4"/>
    <w:rsid w:val="00370277"/>
    <w:rsid w:val="00370E47"/>
    <w:rsid w:val="003741B5"/>
    <w:rsid w:val="003742AC"/>
    <w:rsid w:val="00376484"/>
    <w:rsid w:val="0037736A"/>
    <w:rsid w:val="00377CE1"/>
    <w:rsid w:val="00381310"/>
    <w:rsid w:val="00382216"/>
    <w:rsid w:val="00383A89"/>
    <w:rsid w:val="00385BF0"/>
    <w:rsid w:val="0038725E"/>
    <w:rsid w:val="003907B2"/>
    <w:rsid w:val="00390BC9"/>
    <w:rsid w:val="00390C59"/>
    <w:rsid w:val="003939FF"/>
    <w:rsid w:val="00395CA6"/>
    <w:rsid w:val="003A1559"/>
    <w:rsid w:val="003A2160"/>
    <w:rsid w:val="003A2223"/>
    <w:rsid w:val="003A2A0F"/>
    <w:rsid w:val="003A2C00"/>
    <w:rsid w:val="003A3EEB"/>
    <w:rsid w:val="003A45A1"/>
    <w:rsid w:val="003A5A1A"/>
    <w:rsid w:val="003A5B0A"/>
    <w:rsid w:val="003A6B08"/>
    <w:rsid w:val="003A6BAC"/>
    <w:rsid w:val="003A70A4"/>
    <w:rsid w:val="003A7EF3"/>
    <w:rsid w:val="003B0DA3"/>
    <w:rsid w:val="003B159C"/>
    <w:rsid w:val="003B163E"/>
    <w:rsid w:val="003B1E0D"/>
    <w:rsid w:val="003B23DC"/>
    <w:rsid w:val="003B369F"/>
    <w:rsid w:val="003B36A3"/>
    <w:rsid w:val="003B506C"/>
    <w:rsid w:val="003B64BB"/>
    <w:rsid w:val="003B71DE"/>
    <w:rsid w:val="003B7BFA"/>
    <w:rsid w:val="003B7FE5"/>
    <w:rsid w:val="003C0277"/>
    <w:rsid w:val="003C11C8"/>
    <w:rsid w:val="003C22BB"/>
    <w:rsid w:val="003C2702"/>
    <w:rsid w:val="003C3BDE"/>
    <w:rsid w:val="003C46AF"/>
    <w:rsid w:val="003C5200"/>
    <w:rsid w:val="003C750E"/>
    <w:rsid w:val="003C7806"/>
    <w:rsid w:val="003D045B"/>
    <w:rsid w:val="003D109F"/>
    <w:rsid w:val="003D2478"/>
    <w:rsid w:val="003D2E3B"/>
    <w:rsid w:val="003D3C45"/>
    <w:rsid w:val="003D5B1F"/>
    <w:rsid w:val="003D6085"/>
    <w:rsid w:val="003D70F9"/>
    <w:rsid w:val="003D7C83"/>
    <w:rsid w:val="003E06E5"/>
    <w:rsid w:val="003E07D7"/>
    <w:rsid w:val="003E15FA"/>
    <w:rsid w:val="003E1EB4"/>
    <w:rsid w:val="003E3EE5"/>
    <w:rsid w:val="003E45B9"/>
    <w:rsid w:val="003E5093"/>
    <w:rsid w:val="003E55E4"/>
    <w:rsid w:val="003E5BCC"/>
    <w:rsid w:val="003E681A"/>
    <w:rsid w:val="003E74E3"/>
    <w:rsid w:val="003E7AA8"/>
    <w:rsid w:val="003F05C7"/>
    <w:rsid w:val="003F1CAA"/>
    <w:rsid w:val="003F2CD4"/>
    <w:rsid w:val="003F470E"/>
    <w:rsid w:val="003F5199"/>
    <w:rsid w:val="003F6BBE"/>
    <w:rsid w:val="003F6CDD"/>
    <w:rsid w:val="003F7E6F"/>
    <w:rsid w:val="004000E8"/>
    <w:rsid w:val="00402051"/>
    <w:rsid w:val="00402E2B"/>
    <w:rsid w:val="00402F25"/>
    <w:rsid w:val="0040314A"/>
    <w:rsid w:val="0040512B"/>
    <w:rsid w:val="0040577A"/>
    <w:rsid w:val="00405CA5"/>
    <w:rsid w:val="00405F29"/>
    <w:rsid w:val="00406E18"/>
    <w:rsid w:val="00406FC4"/>
    <w:rsid w:val="00407CD3"/>
    <w:rsid w:val="00410134"/>
    <w:rsid w:val="0041061B"/>
    <w:rsid w:val="00410B72"/>
    <w:rsid w:val="00410F18"/>
    <w:rsid w:val="0041263E"/>
    <w:rsid w:val="00413AAC"/>
    <w:rsid w:val="00413AC3"/>
    <w:rsid w:val="00413B3B"/>
    <w:rsid w:val="00413E92"/>
    <w:rsid w:val="004141A2"/>
    <w:rsid w:val="004148D9"/>
    <w:rsid w:val="00414E5A"/>
    <w:rsid w:val="00414F2E"/>
    <w:rsid w:val="00415824"/>
    <w:rsid w:val="00420CF0"/>
    <w:rsid w:val="00420EE1"/>
    <w:rsid w:val="00421105"/>
    <w:rsid w:val="00422AA4"/>
    <w:rsid w:val="004238F4"/>
    <w:rsid w:val="00423A4D"/>
    <w:rsid w:val="00424162"/>
    <w:rsid w:val="004242F4"/>
    <w:rsid w:val="004243B3"/>
    <w:rsid w:val="00426807"/>
    <w:rsid w:val="00426886"/>
    <w:rsid w:val="00427248"/>
    <w:rsid w:val="004279C2"/>
    <w:rsid w:val="00430369"/>
    <w:rsid w:val="004321F8"/>
    <w:rsid w:val="004322C0"/>
    <w:rsid w:val="004327D3"/>
    <w:rsid w:val="00434C3D"/>
    <w:rsid w:val="00437108"/>
    <w:rsid w:val="00437447"/>
    <w:rsid w:val="00437771"/>
    <w:rsid w:val="00440AD3"/>
    <w:rsid w:val="00441A92"/>
    <w:rsid w:val="00442C7F"/>
    <w:rsid w:val="0044308B"/>
    <w:rsid w:val="004431DC"/>
    <w:rsid w:val="004433F8"/>
    <w:rsid w:val="00444010"/>
    <w:rsid w:val="00444F56"/>
    <w:rsid w:val="0044578F"/>
    <w:rsid w:val="00446488"/>
    <w:rsid w:val="004464E4"/>
    <w:rsid w:val="0044799D"/>
    <w:rsid w:val="004517AA"/>
    <w:rsid w:val="00452CAC"/>
    <w:rsid w:val="00452FB1"/>
    <w:rsid w:val="0045475E"/>
    <w:rsid w:val="00457565"/>
    <w:rsid w:val="004577FF"/>
    <w:rsid w:val="00457B71"/>
    <w:rsid w:val="00460D78"/>
    <w:rsid w:val="00460F4A"/>
    <w:rsid w:val="0046248F"/>
    <w:rsid w:val="0046357C"/>
    <w:rsid w:val="004645B1"/>
    <w:rsid w:val="00465643"/>
    <w:rsid w:val="0046589F"/>
    <w:rsid w:val="004669E2"/>
    <w:rsid w:val="00470C31"/>
    <w:rsid w:val="00471DE0"/>
    <w:rsid w:val="004734D0"/>
    <w:rsid w:val="004736E6"/>
    <w:rsid w:val="00475264"/>
    <w:rsid w:val="0047556B"/>
    <w:rsid w:val="00475AD2"/>
    <w:rsid w:val="00475DCE"/>
    <w:rsid w:val="00476289"/>
    <w:rsid w:val="004762A1"/>
    <w:rsid w:val="00476448"/>
    <w:rsid w:val="00477768"/>
    <w:rsid w:val="00486F1D"/>
    <w:rsid w:val="00487625"/>
    <w:rsid w:val="00487A80"/>
    <w:rsid w:val="00487D7C"/>
    <w:rsid w:val="00492644"/>
    <w:rsid w:val="00492BC5"/>
    <w:rsid w:val="004964F1"/>
    <w:rsid w:val="004A0142"/>
    <w:rsid w:val="004A06B6"/>
    <w:rsid w:val="004A16BC"/>
    <w:rsid w:val="004A2836"/>
    <w:rsid w:val="004A2B94"/>
    <w:rsid w:val="004A3988"/>
    <w:rsid w:val="004A4BE3"/>
    <w:rsid w:val="004B2229"/>
    <w:rsid w:val="004B452B"/>
    <w:rsid w:val="004B609A"/>
    <w:rsid w:val="004B6F6A"/>
    <w:rsid w:val="004B7C0C"/>
    <w:rsid w:val="004C3898"/>
    <w:rsid w:val="004C3963"/>
    <w:rsid w:val="004C3DBE"/>
    <w:rsid w:val="004C4883"/>
    <w:rsid w:val="004D11E1"/>
    <w:rsid w:val="004D34FA"/>
    <w:rsid w:val="004D36B1"/>
    <w:rsid w:val="004D37A2"/>
    <w:rsid w:val="004D3FB2"/>
    <w:rsid w:val="004D7EBD"/>
    <w:rsid w:val="004E0381"/>
    <w:rsid w:val="004E0DD6"/>
    <w:rsid w:val="004E13B3"/>
    <w:rsid w:val="004E2680"/>
    <w:rsid w:val="004E28F9"/>
    <w:rsid w:val="004E36D3"/>
    <w:rsid w:val="004E3F1F"/>
    <w:rsid w:val="004E462E"/>
    <w:rsid w:val="004E56DC"/>
    <w:rsid w:val="004E5A53"/>
    <w:rsid w:val="004E6E84"/>
    <w:rsid w:val="004E7325"/>
    <w:rsid w:val="004E76F4"/>
    <w:rsid w:val="004F0919"/>
    <w:rsid w:val="004F0A3B"/>
    <w:rsid w:val="004F0B4E"/>
    <w:rsid w:val="004F0B6C"/>
    <w:rsid w:val="004F2078"/>
    <w:rsid w:val="004F3383"/>
    <w:rsid w:val="004F3E9A"/>
    <w:rsid w:val="004F4DA3"/>
    <w:rsid w:val="004F7028"/>
    <w:rsid w:val="004F743D"/>
    <w:rsid w:val="004F76E8"/>
    <w:rsid w:val="005002A8"/>
    <w:rsid w:val="005005A1"/>
    <w:rsid w:val="00500BE9"/>
    <w:rsid w:val="00504AD8"/>
    <w:rsid w:val="00506557"/>
    <w:rsid w:val="00506618"/>
    <w:rsid w:val="0050677A"/>
    <w:rsid w:val="005108D8"/>
    <w:rsid w:val="005116F9"/>
    <w:rsid w:val="005123F1"/>
    <w:rsid w:val="005137E8"/>
    <w:rsid w:val="005153A7"/>
    <w:rsid w:val="00516158"/>
    <w:rsid w:val="00517B7E"/>
    <w:rsid w:val="00520587"/>
    <w:rsid w:val="00520A21"/>
    <w:rsid w:val="005219CF"/>
    <w:rsid w:val="0052243C"/>
    <w:rsid w:val="00522E63"/>
    <w:rsid w:val="005273B6"/>
    <w:rsid w:val="005274D1"/>
    <w:rsid w:val="00527C7D"/>
    <w:rsid w:val="005307A0"/>
    <w:rsid w:val="00534B59"/>
    <w:rsid w:val="00536759"/>
    <w:rsid w:val="00536C08"/>
    <w:rsid w:val="00536CF4"/>
    <w:rsid w:val="00537C62"/>
    <w:rsid w:val="00540C8E"/>
    <w:rsid w:val="005413B2"/>
    <w:rsid w:val="00546970"/>
    <w:rsid w:val="00546B71"/>
    <w:rsid w:val="00547B38"/>
    <w:rsid w:val="00550106"/>
    <w:rsid w:val="00552777"/>
    <w:rsid w:val="00554E19"/>
    <w:rsid w:val="0055547B"/>
    <w:rsid w:val="0056121F"/>
    <w:rsid w:val="005620A9"/>
    <w:rsid w:val="00563695"/>
    <w:rsid w:val="005653A9"/>
    <w:rsid w:val="00565A47"/>
    <w:rsid w:val="00572505"/>
    <w:rsid w:val="0057364E"/>
    <w:rsid w:val="005739D3"/>
    <w:rsid w:val="005740D9"/>
    <w:rsid w:val="00574731"/>
    <w:rsid w:val="00576C1D"/>
    <w:rsid w:val="00576F31"/>
    <w:rsid w:val="0058222C"/>
    <w:rsid w:val="00582809"/>
    <w:rsid w:val="00583983"/>
    <w:rsid w:val="00583C2A"/>
    <w:rsid w:val="00583F8B"/>
    <w:rsid w:val="00585B1F"/>
    <w:rsid w:val="00585B6B"/>
    <w:rsid w:val="0058798C"/>
    <w:rsid w:val="005900FA"/>
    <w:rsid w:val="00592FB9"/>
    <w:rsid w:val="005935A4"/>
    <w:rsid w:val="00593D58"/>
    <w:rsid w:val="005948C2"/>
    <w:rsid w:val="00595DCA"/>
    <w:rsid w:val="005963A4"/>
    <w:rsid w:val="0059779B"/>
    <w:rsid w:val="005A07BB"/>
    <w:rsid w:val="005A209A"/>
    <w:rsid w:val="005A425B"/>
    <w:rsid w:val="005A45C5"/>
    <w:rsid w:val="005A5333"/>
    <w:rsid w:val="005A5F59"/>
    <w:rsid w:val="005A662D"/>
    <w:rsid w:val="005A6E49"/>
    <w:rsid w:val="005A7753"/>
    <w:rsid w:val="005B04A0"/>
    <w:rsid w:val="005B1409"/>
    <w:rsid w:val="005B35D7"/>
    <w:rsid w:val="005B392A"/>
    <w:rsid w:val="005B3AA3"/>
    <w:rsid w:val="005B4070"/>
    <w:rsid w:val="005B542D"/>
    <w:rsid w:val="005B55F3"/>
    <w:rsid w:val="005B5A92"/>
    <w:rsid w:val="005B5ABF"/>
    <w:rsid w:val="005B5FE7"/>
    <w:rsid w:val="005B6AA4"/>
    <w:rsid w:val="005B6F83"/>
    <w:rsid w:val="005C17AF"/>
    <w:rsid w:val="005C22D5"/>
    <w:rsid w:val="005C267F"/>
    <w:rsid w:val="005C43EB"/>
    <w:rsid w:val="005C60F0"/>
    <w:rsid w:val="005C6E23"/>
    <w:rsid w:val="005C74FB"/>
    <w:rsid w:val="005D0293"/>
    <w:rsid w:val="005D1602"/>
    <w:rsid w:val="005D1F89"/>
    <w:rsid w:val="005D2137"/>
    <w:rsid w:val="005D265E"/>
    <w:rsid w:val="005E1101"/>
    <w:rsid w:val="005E2369"/>
    <w:rsid w:val="005E29F6"/>
    <w:rsid w:val="005E385F"/>
    <w:rsid w:val="005E56E2"/>
    <w:rsid w:val="005E5B81"/>
    <w:rsid w:val="005E6F04"/>
    <w:rsid w:val="005E70AF"/>
    <w:rsid w:val="005E727C"/>
    <w:rsid w:val="005F12AE"/>
    <w:rsid w:val="005F1C78"/>
    <w:rsid w:val="005F2CB1"/>
    <w:rsid w:val="005F3025"/>
    <w:rsid w:val="005F4580"/>
    <w:rsid w:val="005F5D0C"/>
    <w:rsid w:val="005F618C"/>
    <w:rsid w:val="005F6E2D"/>
    <w:rsid w:val="005F70BD"/>
    <w:rsid w:val="0060283C"/>
    <w:rsid w:val="006030E0"/>
    <w:rsid w:val="006039EE"/>
    <w:rsid w:val="00604F14"/>
    <w:rsid w:val="00605D25"/>
    <w:rsid w:val="00606F6D"/>
    <w:rsid w:val="00607330"/>
    <w:rsid w:val="0061144C"/>
    <w:rsid w:val="00611A62"/>
    <w:rsid w:val="00611B83"/>
    <w:rsid w:val="00613257"/>
    <w:rsid w:val="00613D6C"/>
    <w:rsid w:val="00620308"/>
    <w:rsid w:val="00620A71"/>
    <w:rsid w:val="00620D80"/>
    <w:rsid w:val="006234A6"/>
    <w:rsid w:val="006257CC"/>
    <w:rsid w:val="006260FD"/>
    <w:rsid w:val="0062642E"/>
    <w:rsid w:val="0062693E"/>
    <w:rsid w:val="00630001"/>
    <w:rsid w:val="006311B3"/>
    <w:rsid w:val="0063168B"/>
    <w:rsid w:val="00632163"/>
    <w:rsid w:val="0063284C"/>
    <w:rsid w:val="00636398"/>
    <w:rsid w:val="006368D3"/>
    <w:rsid w:val="006377EC"/>
    <w:rsid w:val="0064009A"/>
    <w:rsid w:val="0064151F"/>
    <w:rsid w:val="00641533"/>
    <w:rsid w:val="00641945"/>
    <w:rsid w:val="0064208D"/>
    <w:rsid w:val="00642B10"/>
    <w:rsid w:val="00643475"/>
    <w:rsid w:val="0064396A"/>
    <w:rsid w:val="00646173"/>
    <w:rsid w:val="0064624E"/>
    <w:rsid w:val="00646DB5"/>
    <w:rsid w:val="00647B74"/>
    <w:rsid w:val="006500CF"/>
    <w:rsid w:val="00650AB9"/>
    <w:rsid w:val="00651786"/>
    <w:rsid w:val="006545A5"/>
    <w:rsid w:val="00655733"/>
    <w:rsid w:val="00655ACD"/>
    <w:rsid w:val="0065688C"/>
    <w:rsid w:val="00656A92"/>
    <w:rsid w:val="00656DDE"/>
    <w:rsid w:val="00657C48"/>
    <w:rsid w:val="0066011D"/>
    <w:rsid w:val="006607C0"/>
    <w:rsid w:val="006613A6"/>
    <w:rsid w:val="006616AF"/>
    <w:rsid w:val="00661A4F"/>
    <w:rsid w:val="006627A2"/>
    <w:rsid w:val="006634E6"/>
    <w:rsid w:val="00663DD7"/>
    <w:rsid w:val="006655EE"/>
    <w:rsid w:val="00665CE3"/>
    <w:rsid w:val="00667EE7"/>
    <w:rsid w:val="00670922"/>
    <w:rsid w:val="00670BE1"/>
    <w:rsid w:val="00670E85"/>
    <w:rsid w:val="0067218F"/>
    <w:rsid w:val="00672483"/>
    <w:rsid w:val="0067299E"/>
    <w:rsid w:val="00672C71"/>
    <w:rsid w:val="00672E35"/>
    <w:rsid w:val="00673FB3"/>
    <w:rsid w:val="006741F2"/>
    <w:rsid w:val="0067498F"/>
    <w:rsid w:val="00674CC3"/>
    <w:rsid w:val="006756E1"/>
    <w:rsid w:val="00675C72"/>
    <w:rsid w:val="00676223"/>
    <w:rsid w:val="006771F9"/>
    <w:rsid w:val="006776D7"/>
    <w:rsid w:val="00681003"/>
    <w:rsid w:val="006817C9"/>
    <w:rsid w:val="00683786"/>
    <w:rsid w:val="00683ECE"/>
    <w:rsid w:val="006847CA"/>
    <w:rsid w:val="006849F1"/>
    <w:rsid w:val="00685057"/>
    <w:rsid w:val="00686942"/>
    <w:rsid w:val="00690A4A"/>
    <w:rsid w:val="00691200"/>
    <w:rsid w:val="0069290F"/>
    <w:rsid w:val="006955D5"/>
    <w:rsid w:val="00695DFE"/>
    <w:rsid w:val="00695FC2"/>
    <w:rsid w:val="00696949"/>
    <w:rsid w:val="00697052"/>
    <w:rsid w:val="00697187"/>
    <w:rsid w:val="00697E42"/>
    <w:rsid w:val="006A2242"/>
    <w:rsid w:val="006A46FB"/>
    <w:rsid w:val="006A5803"/>
    <w:rsid w:val="006A5E28"/>
    <w:rsid w:val="006A697B"/>
    <w:rsid w:val="006A7AFF"/>
    <w:rsid w:val="006B124A"/>
    <w:rsid w:val="006B1816"/>
    <w:rsid w:val="006B1E4A"/>
    <w:rsid w:val="006B2099"/>
    <w:rsid w:val="006B292B"/>
    <w:rsid w:val="006B296E"/>
    <w:rsid w:val="006B30D9"/>
    <w:rsid w:val="006B49A4"/>
    <w:rsid w:val="006B50CF"/>
    <w:rsid w:val="006B6180"/>
    <w:rsid w:val="006B61F9"/>
    <w:rsid w:val="006B6D8B"/>
    <w:rsid w:val="006B79C6"/>
    <w:rsid w:val="006C0107"/>
    <w:rsid w:val="006C03B8"/>
    <w:rsid w:val="006C0646"/>
    <w:rsid w:val="006C3430"/>
    <w:rsid w:val="006C437F"/>
    <w:rsid w:val="006C5EC9"/>
    <w:rsid w:val="006C6059"/>
    <w:rsid w:val="006C60A3"/>
    <w:rsid w:val="006C62DD"/>
    <w:rsid w:val="006C6F61"/>
    <w:rsid w:val="006C7522"/>
    <w:rsid w:val="006D1291"/>
    <w:rsid w:val="006D1993"/>
    <w:rsid w:val="006D3FCE"/>
    <w:rsid w:val="006D52CF"/>
    <w:rsid w:val="006D598E"/>
    <w:rsid w:val="006D6020"/>
    <w:rsid w:val="006D6A55"/>
    <w:rsid w:val="006D6F08"/>
    <w:rsid w:val="006E062C"/>
    <w:rsid w:val="006E1B9E"/>
    <w:rsid w:val="006E1C82"/>
    <w:rsid w:val="006E1DF8"/>
    <w:rsid w:val="006E26E6"/>
    <w:rsid w:val="006E2874"/>
    <w:rsid w:val="006E28B7"/>
    <w:rsid w:val="006E2A9B"/>
    <w:rsid w:val="006E3310"/>
    <w:rsid w:val="006E4E39"/>
    <w:rsid w:val="006E4EE4"/>
    <w:rsid w:val="006E565E"/>
    <w:rsid w:val="006E673D"/>
    <w:rsid w:val="006E7B65"/>
    <w:rsid w:val="006E7D3B"/>
    <w:rsid w:val="006F053B"/>
    <w:rsid w:val="006F1B70"/>
    <w:rsid w:val="006F341D"/>
    <w:rsid w:val="006F3CDE"/>
    <w:rsid w:val="006F3FD0"/>
    <w:rsid w:val="006F58D4"/>
    <w:rsid w:val="006F5D78"/>
    <w:rsid w:val="006F6582"/>
    <w:rsid w:val="007009F3"/>
    <w:rsid w:val="0070346E"/>
    <w:rsid w:val="00703810"/>
    <w:rsid w:val="00704142"/>
    <w:rsid w:val="00704EDB"/>
    <w:rsid w:val="007057CE"/>
    <w:rsid w:val="00705F08"/>
    <w:rsid w:val="00706101"/>
    <w:rsid w:val="00706DDB"/>
    <w:rsid w:val="00707072"/>
    <w:rsid w:val="00707618"/>
    <w:rsid w:val="00707D61"/>
    <w:rsid w:val="00712287"/>
    <w:rsid w:val="00712772"/>
    <w:rsid w:val="0071411A"/>
    <w:rsid w:val="007148D3"/>
    <w:rsid w:val="00715B1C"/>
    <w:rsid w:val="00715B9A"/>
    <w:rsid w:val="0071606B"/>
    <w:rsid w:val="00716648"/>
    <w:rsid w:val="0072136A"/>
    <w:rsid w:val="00721787"/>
    <w:rsid w:val="00721B5C"/>
    <w:rsid w:val="007257D0"/>
    <w:rsid w:val="00726EA6"/>
    <w:rsid w:val="00726FF3"/>
    <w:rsid w:val="00727208"/>
    <w:rsid w:val="00727680"/>
    <w:rsid w:val="00727AB0"/>
    <w:rsid w:val="007348B1"/>
    <w:rsid w:val="00735AB6"/>
    <w:rsid w:val="007362A6"/>
    <w:rsid w:val="007368AD"/>
    <w:rsid w:val="00736D7D"/>
    <w:rsid w:val="00737363"/>
    <w:rsid w:val="00740528"/>
    <w:rsid w:val="00740E58"/>
    <w:rsid w:val="00741D55"/>
    <w:rsid w:val="007427D7"/>
    <w:rsid w:val="007445A0"/>
    <w:rsid w:val="0074524B"/>
    <w:rsid w:val="00747D8B"/>
    <w:rsid w:val="00751228"/>
    <w:rsid w:val="00755319"/>
    <w:rsid w:val="007571E1"/>
    <w:rsid w:val="007604B2"/>
    <w:rsid w:val="00760EE2"/>
    <w:rsid w:val="007612B0"/>
    <w:rsid w:val="0076447A"/>
    <w:rsid w:val="00765281"/>
    <w:rsid w:val="00765D0B"/>
    <w:rsid w:val="00766BAD"/>
    <w:rsid w:val="00771AC0"/>
    <w:rsid w:val="007729A2"/>
    <w:rsid w:val="007755F2"/>
    <w:rsid w:val="00776971"/>
    <w:rsid w:val="00776AF3"/>
    <w:rsid w:val="00777F90"/>
    <w:rsid w:val="00780182"/>
    <w:rsid w:val="00780A80"/>
    <w:rsid w:val="0078156E"/>
    <w:rsid w:val="0078177E"/>
    <w:rsid w:val="00781C6F"/>
    <w:rsid w:val="0078304C"/>
    <w:rsid w:val="00783673"/>
    <w:rsid w:val="00783C83"/>
    <w:rsid w:val="0078468A"/>
    <w:rsid w:val="00785490"/>
    <w:rsid w:val="00785982"/>
    <w:rsid w:val="00787134"/>
    <w:rsid w:val="00787E74"/>
    <w:rsid w:val="0079038D"/>
    <w:rsid w:val="00790C03"/>
    <w:rsid w:val="007925EA"/>
    <w:rsid w:val="00793CD8"/>
    <w:rsid w:val="00794ABC"/>
    <w:rsid w:val="00795C92"/>
    <w:rsid w:val="00796231"/>
    <w:rsid w:val="00797563"/>
    <w:rsid w:val="00797F4F"/>
    <w:rsid w:val="007A1A17"/>
    <w:rsid w:val="007A1CB3"/>
    <w:rsid w:val="007A306F"/>
    <w:rsid w:val="007A3444"/>
    <w:rsid w:val="007A38C4"/>
    <w:rsid w:val="007A43A6"/>
    <w:rsid w:val="007A50DD"/>
    <w:rsid w:val="007A58A6"/>
    <w:rsid w:val="007A5E0B"/>
    <w:rsid w:val="007A6072"/>
    <w:rsid w:val="007A6C83"/>
    <w:rsid w:val="007B0F85"/>
    <w:rsid w:val="007B1E88"/>
    <w:rsid w:val="007B243F"/>
    <w:rsid w:val="007B349C"/>
    <w:rsid w:val="007B3D2D"/>
    <w:rsid w:val="007B4F3E"/>
    <w:rsid w:val="007B50AE"/>
    <w:rsid w:val="007B51DF"/>
    <w:rsid w:val="007B60F4"/>
    <w:rsid w:val="007C05DD"/>
    <w:rsid w:val="007C14FE"/>
    <w:rsid w:val="007C16E7"/>
    <w:rsid w:val="007C3D18"/>
    <w:rsid w:val="007C60BF"/>
    <w:rsid w:val="007C6A07"/>
    <w:rsid w:val="007C75A1"/>
    <w:rsid w:val="007C77A5"/>
    <w:rsid w:val="007D04E5"/>
    <w:rsid w:val="007D18A9"/>
    <w:rsid w:val="007D1F08"/>
    <w:rsid w:val="007D5901"/>
    <w:rsid w:val="007D6E38"/>
    <w:rsid w:val="007D71D8"/>
    <w:rsid w:val="007D7526"/>
    <w:rsid w:val="007D768F"/>
    <w:rsid w:val="007E0502"/>
    <w:rsid w:val="007E0789"/>
    <w:rsid w:val="007E3821"/>
    <w:rsid w:val="007E4610"/>
    <w:rsid w:val="007E4715"/>
    <w:rsid w:val="007E48A6"/>
    <w:rsid w:val="007E4F12"/>
    <w:rsid w:val="007E505B"/>
    <w:rsid w:val="007E7091"/>
    <w:rsid w:val="007F219A"/>
    <w:rsid w:val="007F5451"/>
    <w:rsid w:val="007F63FF"/>
    <w:rsid w:val="00801A21"/>
    <w:rsid w:val="008033F9"/>
    <w:rsid w:val="008035FA"/>
    <w:rsid w:val="00803FAE"/>
    <w:rsid w:val="008041FB"/>
    <w:rsid w:val="00804840"/>
    <w:rsid w:val="00805574"/>
    <w:rsid w:val="0080605F"/>
    <w:rsid w:val="00807786"/>
    <w:rsid w:val="00811241"/>
    <w:rsid w:val="00811FCB"/>
    <w:rsid w:val="008121C6"/>
    <w:rsid w:val="00812405"/>
    <w:rsid w:val="00813B0F"/>
    <w:rsid w:val="00814C57"/>
    <w:rsid w:val="008158D6"/>
    <w:rsid w:val="00817196"/>
    <w:rsid w:val="008174A2"/>
    <w:rsid w:val="008235DB"/>
    <w:rsid w:val="00823F37"/>
    <w:rsid w:val="00824AB4"/>
    <w:rsid w:val="00825BE1"/>
    <w:rsid w:val="00825C42"/>
    <w:rsid w:val="00825D25"/>
    <w:rsid w:val="00825D65"/>
    <w:rsid w:val="00825EE2"/>
    <w:rsid w:val="00826662"/>
    <w:rsid w:val="00826DEB"/>
    <w:rsid w:val="00826E50"/>
    <w:rsid w:val="00826F62"/>
    <w:rsid w:val="00827D6F"/>
    <w:rsid w:val="0083167D"/>
    <w:rsid w:val="008325EE"/>
    <w:rsid w:val="008338BA"/>
    <w:rsid w:val="008357FB"/>
    <w:rsid w:val="00835F53"/>
    <w:rsid w:val="008373A7"/>
    <w:rsid w:val="008376AC"/>
    <w:rsid w:val="00840EE2"/>
    <w:rsid w:val="00842E71"/>
    <w:rsid w:val="00843099"/>
    <w:rsid w:val="008444E8"/>
    <w:rsid w:val="00844E80"/>
    <w:rsid w:val="00846AA3"/>
    <w:rsid w:val="00846B93"/>
    <w:rsid w:val="00846FE7"/>
    <w:rsid w:val="00852D37"/>
    <w:rsid w:val="00853F48"/>
    <w:rsid w:val="00856911"/>
    <w:rsid w:val="0086084E"/>
    <w:rsid w:val="008611A3"/>
    <w:rsid w:val="0086148E"/>
    <w:rsid w:val="00866535"/>
    <w:rsid w:val="008674AD"/>
    <w:rsid w:val="008677FD"/>
    <w:rsid w:val="008706D4"/>
    <w:rsid w:val="00870F8A"/>
    <w:rsid w:val="008718A0"/>
    <w:rsid w:val="008719A4"/>
    <w:rsid w:val="00871A63"/>
    <w:rsid w:val="00871D23"/>
    <w:rsid w:val="008730BC"/>
    <w:rsid w:val="008735D5"/>
    <w:rsid w:val="00874250"/>
    <w:rsid w:val="00874312"/>
    <w:rsid w:val="0087437C"/>
    <w:rsid w:val="00874B3D"/>
    <w:rsid w:val="00875CD7"/>
    <w:rsid w:val="00876B4D"/>
    <w:rsid w:val="00877F18"/>
    <w:rsid w:val="00880593"/>
    <w:rsid w:val="00881C77"/>
    <w:rsid w:val="00883CC6"/>
    <w:rsid w:val="00884827"/>
    <w:rsid w:val="00884930"/>
    <w:rsid w:val="00886091"/>
    <w:rsid w:val="008868F3"/>
    <w:rsid w:val="00890754"/>
    <w:rsid w:val="008941E3"/>
    <w:rsid w:val="00894A88"/>
    <w:rsid w:val="00895386"/>
    <w:rsid w:val="0089619D"/>
    <w:rsid w:val="00896EB2"/>
    <w:rsid w:val="00897838"/>
    <w:rsid w:val="008A0D95"/>
    <w:rsid w:val="008A21FF"/>
    <w:rsid w:val="008A2C99"/>
    <w:rsid w:val="008A2CE2"/>
    <w:rsid w:val="008A30AC"/>
    <w:rsid w:val="008A3359"/>
    <w:rsid w:val="008A44B8"/>
    <w:rsid w:val="008A4584"/>
    <w:rsid w:val="008A4612"/>
    <w:rsid w:val="008A51A8"/>
    <w:rsid w:val="008A54C7"/>
    <w:rsid w:val="008A711F"/>
    <w:rsid w:val="008A77D8"/>
    <w:rsid w:val="008B0483"/>
    <w:rsid w:val="008B120C"/>
    <w:rsid w:val="008B303D"/>
    <w:rsid w:val="008B51A0"/>
    <w:rsid w:val="008B58FC"/>
    <w:rsid w:val="008B592A"/>
    <w:rsid w:val="008B5C2A"/>
    <w:rsid w:val="008B71C6"/>
    <w:rsid w:val="008B7412"/>
    <w:rsid w:val="008B74B9"/>
    <w:rsid w:val="008B7B5C"/>
    <w:rsid w:val="008C0C99"/>
    <w:rsid w:val="008C2017"/>
    <w:rsid w:val="008C2AC5"/>
    <w:rsid w:val="008C4958"/>
    <w:rsid w:val="008C4BAA"/>
    <w:rsid w:val="008C4F8D"/>
    <w:rsid w:val="008C51DB"/>
    <w:rsid w:val="008C5C88"/>
    <w:rsid w:val="008C6AE8"/>
    <w:rsid w:val="008C7573"/>
    <w:rsid w:val="008D00A5"/>
    <w:rsid w:val="008D1BEB"/>
    <w:rsid w:val="008D24A2"/>
    <w:rsid w:val="008D34F1"/>
    <w:rsid w:val="008D39D8"/>
    <w:rsid w:val="008D6D1A"/>
    <w:rsid w:val="008E02AB"/>
    <w:rsid w:val="008E065E"/>
    <w:rsid w:val="008E0927"/>
    <w:rsid w:val="008E11B1"/>
    <w:rsid w:val="008E1909"/>
    <w:rsid w:val="008E436A"/>
    <w:rsid w:val="008F1B57"/>
    <w:rsid w:val="008F1C4E"/>
    <w:rsid w:val="008F1EAB"/>
    <w:rsid w:val="008F1EDE"/>
    <w:rsid w:val="008F33DC"/>
    <w:rsid w:val="008F3A34"/>
    <w:rsid w:val="008F477F"/>
    <w:rsid w:val="008F731D"/>
    <w:rsid w:val="009017A1"/>
    <w:rsid w:val="00902350"/>
    <w:rsid w:val="0090336B"/>
    <w:rsid w:val="00903510"/>
    <w:rsid w:val="00904132"/>
    <w:rsid w:val="009047E9"/>
    <w:rsid w:val="009053AA"/>
    <w:rsid w:val="00905598"/>
    <w:rsid w:val="0090632E"/>
    <w:rsid w:val="00906939"/>
    <w:rsid w:val="00910B7D"/>
    <w:rsid w:val="00911414"/>
    <w:rsid w:val="00911606"/>
    <w:rsid w:val="00911CA0"/>
    <w:rsid w:val="00911DFB"/>
    <w:rsid w:val="0091279B"/>
    <w:rsid w:val="009139D9"/>
    <w:rsid w:val="00914AD8"/>
    <w:rsid w:val="0091532B"/>
    <w:rsid w:val="00916079"/>
    <w:rsid w:val="00917CE9"/>
    <w:rsid w:val="00920286"/>
    <w:rsid w:val="00920BF2"/>
    <w:rsid w:val="00922010"/>
    <w:rsid w:val="009222BA"/>
    <w:rsid w:val="00922B11"/>
    <w:rsid w:val="00922ED9"/>
    <w:rsid w:val="00924D66"/>
    <w:rsid w:val="00924EEB"/>
    <w:rsid w:val="00925A69"/>
    <w:rsid w:val="0092677D"/>
    <w:rsid w:val="00926C94"/>
    <w:rsid w:val="00926CA0"/>
    <w:rsid w:val="009305FA"/>
    <w:rsid w:val="00931BD9"/>
    <w:rsid w:val="00931CB9"/>
    <w:rsid w:val="009360E2"/>
    <w:rsid w:val="009368F3"/>
    <w:rsid w:val="00937542"/>
    <w:rsid w:val="00941636"/>
    <w:rsid w:val="00943742"/>
    <w:rsid w:val="009437B9"/>
    <w:rsid w:val="00945C05"/>
    <w:rsid w:val="00946945"/>
    <w:rsid w:val="00947713"/>
    <w:rsid w:val="0095041D"/>
    <w:rsid w:val="00950DE7"/>
    <w:rsid w:val="00951D1F"/>
    <w:rsid w:val="00953920"/>
    <w:rsid w:val="00953D47"/>
    <w:rsid w:val="009547FE"/>
    <w:rsid w:val="00955143"/>
    <w:rsid w:val="0095681E"/>
    <w:rsid w:val="009572D4"/>
    <w:rsid w:val="00960405"/>
    <w:rsid w:val="00961770"/>
    <w:rsid w:val="00961921"/>
    <w:rsid w:val="00962249"/>
    <w:rsid w:val="0096430A"/>
    <w:rsid w:val="0096554B"/>
    <w:rsid w:val="0096584A"/>
    <w:rsid w:val="00966859"/>
    <w:rsid w:val="009676CD"/>
    <w:rsid w:val="00971F08"/>
    <w:rsid w:val="00972A80"/>
    <w:rsid w:val="00973DBB"/>
    <w:rsid w:val="00974015"/>
    <w:rsid w:val="0097440D"/>
    <w:rsid w:val="00974549"/>
    <w:rsid w:val="00974F38"/>
    <w:rsid w:val="0097533D"/>
    <w:rsid w:val="0097603D"/>
    <w:rsid w:val="00976949"/>
    <w:rsid w:val="00980477"/>
    <w:rsid w:val="00980A34"/>
    <w:rsid w:val="00981945"/>
    <w:rsid w:val="009826C2"/>
    <w:rsid w:val="009826EB"/>
    <w:rsid w:val="00984312"/>
    <w:rsid w:val="009843E5"/>
    <w:rsid w:val="00985010"/>
    <w:rsid w:val="009851FB"/>
    <w:rsid w:val="00985253"/>
    <w:rsid w:val="009853B3"/>
    <w:rsid w:val="00986790"/>
    <w:rsid w:val="0098781C"/>
    <w:rsid w:val="00990630"/>
    <w:rsid w:val="00990A62"/>
    <w:rsid w:val="00991761"/>
    <w:rsid w:val="0099200F"/>
    <w:rsid w:val="0099373F"/>
    <w:rsid w:val="00994B5D"/>
    <w:rsid w:val="00994DCA"/>
    <w:rsid w:val="0099548C"/>
    <w:rsid w:val="00995CF5"/>
    <w:rsid w:val="009960EC"/>
    <w:rsid w:val="009970DD"/>
    <w:rsid w:val="009A0823"/>
    <w:rsid w:val="009A0ABC"/>
    <w:rsid w:val="009A0FBA"/>
    <w:rsid w:val="009A1601"/>
    <w:rsid w:val="009A16A9"/>
    <w:rsid w:val="009A36FE"/>
    <w:rsid w:val="009A3BB6"/>
    <w:rsid w:val="009A462D"/>
    <w:rsid w:val="009A542B"/>
    <w:rsid w:val="009A5CBA"/>
    <w:rsid w:val="009A6146"/>
    <w:rsid w:val="009A68CD"/>
    <w:rsid w:val="009B0922"/>
    <w:rsid w:val="009B13AA"/>
    <w:rsid w:val="009B1D56"/>
    <w:rsid w:val="009B1F30"/>
    <w:rsid w:val="009B3AC2"/>
    <w:rsid w:val="009B4462"/>
    <w:rsid w:val="009B4DF4"/>
    <w:rsid w:val="009B506A"/>
    <w:rsid w:val="009B564E"/>
    <w:rsid w:val="009B7200"/>
    <w:rsid w:val="009B7E87"/>
    <w:rsid w:val="009C0169"/>
    <w:rsid w:val="009C22B4"/>
    <w:rsid w:val="009C2504"/>
    <w:rsid w:val="009C403E"/>
    <w:rsid w:val="009C66DB"/>
    <w:rsid w:val="009C6FAD"/>
    <w:rsid w:val="009D0D7F"/>
    <w:rsid w:val="009D2068"/>
    <w:rsid w:val="009D3209"/>
    <w:rsid w:val="009D326D"/>
    <w:rsid w:val="009D3879"/>
    <w:rsid w:val="009D4FF0"/>
    <w:rsid w:val="009D703C"/>
    <w:rsid w:val="009D718F"/>
    <w:rsid w:val="009D7FA5"/>
    <w:rsid w:val="009E05A1"/>
    <w:rsid w:val="009E068F"/>
    <w:rsid w:val="009E14E0"/>
    <w:rsid w:val="009E35DB"/>
    <w:rsid w:val="009E47A3"/>
    <w:rsid w:val="009E4C47"/>
    <w:rsid w:val="009E60B6"/>
    <w:rsid w:val="009E656D"/>
    <w:rsid w:val="009E66AD"/>
    <w:rsid w:val="009E788B"/>
    <w:rsid w:val="009F08DA"/>
    <w:rsid w:val="009F08F3"/>
    <w:rsid w:val="009F2965"/>
    <w:rsid w:val="009F344F"/>
    <w:rsid w:val="009F435D"/>
    <w:rsid w:val="00A00B95"/>
    <w:rsid w:val="00A027B3"/>
    <w:rsid w:val="00A03198"/>
    <w:rsid w:val="00A031D8"/>
    <w:rsid w:val="00A048A8"/>
    <w:rsid w:val="00A04F49"/>
    <w:rsid w:val="00A05A52"/>
    <w:rsid w:val="00A10314"/>
    <w:rsid w:val="00A10BDB"/>
    <w:rsid w:val="00A12531"/>
    <w:rsid w:val="00A13E54"/>
    <w:rsid w:val="00A15A0B"/>
    <w:rsid w:val="00A15AE5"/>
    <w:rsid w:val="00A16C03"/>
    <w:rsid w:val="00A17F63"/>
    <w:rsid w:val="00A20ADB"/>
    <w:rsid w:val="00A2193B"/>
    <w:rsid w:val="00A22911"/>
    <w:rsid w:val="00A2351A"/>
    <w:rsid w:val="00A24976"/>
    <w:rsid w:val="00A2604A"/>
    <w:rsid w:val="00A264A9"/>
    <w:rsid w:val="00A26DCF"/>
    <w:rsid w:val="00A27638"/>
    <w:rsid w:val="00A27785"/>
    <w:rsid w:val="00A30187"/>
    <w:rsid w:val="00A3103B"/>
    <w:rsid w:val="00A316E0"/>
    <w:rsid w:val="00A32077"/>
    <w:rsid w:val="00A340B6"/>
    <w:rsid w:val="00A3448A"/>
    <w:rsid w:val="00A34A44"/>
    <w:rsid w:val="00A36297"/>
    <w:rsid w:val="00A368E3"/>
    <w:rsid w:val="00A37522"/>
    <w:rsid w:val="00A40966"/>
    <w:rsid w:val="00A41E2B"/>
    <w:rsid w:val="00A44248"/>
    <w:rsid w:val="00A45B74"/>
    <w:rsid w:val="00A4602C"/>
    <w:rsid w:val="00A5001E"/>
    <w:rsid w:val="00A501F8"/>
    <w:rsid w:val="00A5191A"/>
    <w:rsid w:val="00A52B81"/>
    <w:rsid w:val="00A52E1D"/>
    <w:rsid w:val="00A52F75"/>
    <w:rsid w:val="00A5323C"/>
    <w:rsid w:val="00A54A65"/>
    <w:rsid w:val="00A55003"/>
    <w:rsid w:val="00A557C2"/>
    <w:rsid w:val="00A57AE1"/>
    <w:rsid w:val="00A57C13"/>
    <w:rsid w:val="00A61499"/>
    <w:rsid w:val="00A61A98"/>
    <w:rsid w:val="00A62A77"/>
    <w:rsid w:val="00A63483"/>
    <w:rsid w:val="00A657D7"/>
    <w:rsid w:val="00A65FFA"/>
    <w:rsid w:val="00A660AC"/>
    <w:rsid w:val="00A67E6C"/>
    <w:rsid w:val="00A702D3"/>
    <w:rsid w:val="00A70E2A"/>
    <w:rsid w:val="00A71B99"/>
    <w:rsid w:val="00A732AF"/>
    <w:rsid w:val="00A739D0"/>
    <w:rsid w:val="00A73E0A"/>
    <w:rsid w:val="00A748BB"/>
    <w:rsid w:val="00A74E97"/>
    <w:rsid w:val="00A75319"/>
    <w:rsid w:val="00A75675"/>
    <w:rsid w:val="00A759E3"/>
    <w:rsid w:val="00A761D4"/>
    <w:rsid w:val="00A77767"/>
    <w:rsid w:val="00A77EC4"/>
    <w:rsid w:val="00A8037F"/>
    <w:rsid w:val="00A82E83"/>
    <w:rsid w:val="00A83128"/>
    <w:rsid w:val="00A92879"/>
    <w:rsid w:val="00A92D6B"/>
    <w:rsid w:val="00A92DFE"/>
    <w:rsid w:val="00A9442A"/>
    <w:rsid w:val="00A96D9E"/>
    <w:rsid w:val="00A96F81"/>
    <w:rsid w:val="00AA016F"/>
    <w:rsid w:val="00AA06BC"/>
    <w:rsid w:val="00AA1ED6"/>
    <w:rsid w:val="00AA2A62"/>
    <w:rsid w:val="00AA51D6"/>
    <w:rsid w:val="00AA6F50"/>
    <w:rsid w:val="00AB0BC8"/>
    <w:rsid w:val="00AB1109"/>
    <w:rsid w:val="00AB11CA"/>
    <w:rsid w:val="00AB14D9"/>
    <w:rsid w:val="00AB39CB"/>
    <w:rsid w:val="00AB4976"/>
    <w:rsid w:val="00AB4AB8"/>
    <w:rsid w:val="00AB53E8"/>
    <w:rsid w:val="00AB655E"/>
    <w:rsid w:val="00AB7E45"/>
    <w:rsid w:val="00AC007F"/>
    <w:rsid w:val="00AC01A8"/>
    <w:rsid w:val="00AC2ECD"/>
    <w:rsid w:val="00AC3119"/>
    <w:rsid w:val="00AC3180"/>
    <w:rsid w:val="00AC49FB"/>
    <w:rsid w:val="00AC5A10"/>
    <w:rsid w:val="00AC6692"/>
    <w:rsid w:val="00AD0AA3"/>
    <w:rsid w:val="00AD0B1E"/>
    <w:rsid w:val="00AD174B"/>
    <w:rsid w:val="00AD2ED0"/>
    <w:rsid w:val="00AD3F94"/>
    <w:rsid w:val="00AD4A5A"/>
    <w:rsid w:val="00AD6907"/>
    <w:rsid w:val="00AD720C"/>
    <w:rsid w:val="00AD79FA"/>
    <w:rsid w:val="00AE0BA4"/>
    <w:rsid w:val="00AE0EB0"/>
    <w:rsid w:val="00AE19C7"/>
    <w:rsid w:val="00AE2260"/>
    <w:rsid w:val="00AE27AC"/>
    <w:rsid w:val="00AE3C62"/>
    <w:rsid w:val="00AE40E0"/>
    <w:rsid w:val="00AE4657"/>
    <w:rsid w:val="00AE4877"/>
    <w:rsid w:val="00AE4DBA"/>
    <w:rsid w:val="00AE4F07"/>
    <w:rsid w:val="00AE5860"/>
    <w:rsid w:val="00AF1C5D"/>
    <w:rsid w:val="00AF27BA"/>
    <w:rsid w:val="00AF27E2"/>
    <w:rsid w:val="00AF42D7"/>
    <w:rsid w:val="00AF7B53"/>
    <w:rsid w:val="00B006FE"/>
    <w:rsid w:val="00B007CB"/>
    <w:rsid w:val="00B02AA9"/>
    <w:rsid w:val="00B02E7E"/>
    <w:rsid w:val="00B02FA3"/>
    <w:rsid w:val="00B0423C"/>
    <w:rsid w:val="00B04253"/>
    <w:rsid w:val="00B04340"/>
    <w:rsid w:val="00B0492C"/>
    <w:rsid w:val="00B05084"/>
    <w:rsid w:val="00B0514F"/>
    <w:rsid w:val="00B072B0"/>
    <w:rsid w:val="00B115B3"/>
    <w:rsid w:val="00B123D7"/>
    <w:rsid w:val="00B128DD"/>
    <w:rsid w:val="00B136C3"/>
    <w:rsid w:val="00B144D9"/>
    <w:rsid w:val="00B157F9"/>
    <w:rsid w:val="00B17570"/>
    <w:rsid w:val="00B17EDE"/>
    <w:rsid w:val="00B20256"/>
    <w:rsid w:val="00B20D09"/>
    <w:rsid w:val="00B21EDA"/>
    <w:rsid w:val="00B23760"/>
    <w:rsid w:val="00B253C1"/>
    <w:rsid w:val="00B2763F"/>
    <w:rsid w:val="00B27AAC"/>
    <w:rsid w:val="00B3023B"/>
    <w:rsid w:val="00B30929"/>
    <w:rsid w:val="00B31B03"/>
    <w:rsid w:val="00B34C0C"/>
    <w:rsid w:val="00B372AA"/>
    <w:rsid w:val="00B40445"/>
    <w:rsid w:val="00B409E0"/>
    <w:rsid w:val="00B41888"/>
    <w:rsid w:val="00B41A3A"/>
    <w:rsid w:val="00B45929"/>
    <w:rsid w:val="00B45A52"/>
    <w:rsid w:val="00B46175"/>
    <w:rsid w:val="00B504E2"/>
    <w:rsid w:val="00B50E1F"/>
    <w:rsid w:val="00B5357B"/>
    <w:rsid w:val="00B548B7"/>
    <w:rsid w:val="00B549B0"/>
    <w:rsid w:val="00B558D5"/>
    <w:rsid w:val="00B57608"/>
    <w:rsid w:val="00B607A6"/>
    <w:rsid w:val="00B615B7"/>
    <w:rsid w:val="00B628D7"/>
    <w:rsid w:val="00B640D9"/>
    <w:rsid w:val="00B664C7"/>
    <w:rsid w:val="00B66A38"/>
    <w:rsid w:val="00B67FC2"/>
    <w:rsid w:val="00B716C0"/>
    <w:rsid w:val="00B721CB"/>
    <w:rsid w:val="00B739F6"/>
    <w:rsid w:val="00B750AE"/>
    <w:rsid w:val="00B75A0F"/>
    <w:rsid w:val="00B75E30"/>
    <w:rsid w:val="00B76392"/>
    <w:rsid w:val="00B7696D"/>
    <w:rsid w:val="00B772D2"/>
    <w:rsid w:val="00B77BEB"/>
    <w:rsid w:val="00B77C22"/>
    <w:rsid w:val="00B80A35"/>
    <w:rsid w:val="00B81A6C"/>
    <w:rsid w:val="00B823B6"/>
    <w:rsid w:val="00B8500C"/>
    <w:rsid w:val="00B85DE5"/>
    <w:rsid w:val="00B900B7"/>
    <w:rsid w:val="00B90F73"/>
    <w:rsid w:val="00B929C9"/>
    <w:rsid w:val="00B931C4"/>
    <w:rsid w:val="00B93B59"/>
    <w:rsid w:val="00B9406A"/>
    <w:rsid w:val="00B9496E"/>
    <w:rsid w:val="00B96148"/>
    <w:rsid w:val="00B96D30"/>
    <w:rsid w:val="00B9718F"/>
    <w:rsid w:val="00BA1088"/>
    <w:rsid w:val="00BA2280"/>
    <w:rsid w:val="00BA2A08"/>
    <w:rsid w:val="00BA4520"/>
    <w:rsid w:val="00BA5664"/>
    <w:rsid w:val="00BA56D2"/>
    <w:rsid w:val="00BA76E0"/>
    <w:rsid w:val="00BA7B51"/>
    <w:rsid w:val="00BB025C"/>
    <w:rsid w:val="00BB03C1"/>
    <w:rsid w:val="00BB04DB"/>
    <w:rsid w:val="00BB10A7"/>
    <w:rsid w:val="00BB20CB"/>
    <w:rsid w:val="00BB2A25"/>
    <w:rsid w:val="00BB3360"/>
    <w:rsid w:val="00BB51E9"/>
    <w:rsid w:val="00BB6379"/>
    <w:rsid w:val="00BB690C"/>
    <w:rsid w:val="00BC0350"/>
    <w:rsid w:val="00BC0FDC"/>
    <w:rsid w:val="00BC2584"/>
    <w:rsid w:val="00BC3053"/>
    <w:rsid w:val="00BC30B5"/>
    <w:rsid w:val="00BC4D2E"/>
    <w:rsid w:val="00BC5127"/>
    <w:rsid w:val="00BC6829"/>
    <w:rsid w:val="00BC6C03"/>
    <w:rsid w:val="00BC72AA"/>
    <w:rsid w:val="00BC75E2"/>
    <w:rsid w:val="00BC7965"/>
    <w:rsid w:val="00BD110C"/>
    <w:rsid w:val="00BD340E"/>
    <w:rsid w:val="00BD3E58"/>
    <w:rsid w:val="00BD48AC"/>
    <w:rsid w:val="00BD5F1A"/>
    <w:rsid w:val="00BE0052"/>
    <w:rsid w:val="00BE1234"/>
    <w:rsid w:val="00BE2654"/>
    <w:rsid w:val="00BE2FA6"/>
    <w:rsid w:val="00BE333F"/>
    <w:rsid w:val="00BE6DEB"/>
    <w:rsid w:val="00BE72A5"/>
    <w:rsid w:val="00BE7406"/>
    <w:rsid w:val="00BE7603"/>
    <w:rsid w:val="00BF1E13"/>
    <w:rsid w:val="00BF3279"/>
    <w:rsid w:val="00BF631C"/>
    <w:rsid w:val="00BF63C0"/>
    <w:rsid w:val="00BF73ED"/>
    <w:rsid w:val="00BF74C7"/>
    <w:rsid w:val="00C015F1"/>
    <w:rsid w:val="00C01F33"/>
    <w:rsid w:val="00C02CC6"/>
    <w:rsid w:val="00C040F7"/>
    <w:rsid w:val="00C044AB"/>
    <w:rsid w:val="00C05706"/>
    <w:rsid w:val="00C07377"/>
    <w:rsid w:val="00C07991"/>
    <w:rsid w:val="00C07E75"/>
    <w:rsid w:val="00C10478"/>
    <w:rsid w:val="00C12107"/>
    <w:rsid w:val="00C14D4B"/>
    <w:rsid w:val="00C15118"/>
    <w:rsid w:val="00C154BB"/>
    <w:rsid w:val="00C155E4"/>
    <w:rsid w:val="00C17B72"/>
    <w:rsid w:val="00C23425"/>
    <w:rsid w:val="00C24FB1"/>
    <w:rsid w:val="00C25096"/>
    <w:rsid w:val="00C25C3C"/>
    <w:rsid w:val="00C26255"/>
    <w:rsid w:val="00C26A9E"/>
    <w:rsid w:val="00C275C5"/>
    <w:rsid w:val="00C279B5"/>
    <w:rsid w:val="00C27C45"/>
    <w:rsid w:val="00C30886"/>
    <w:rsid w:val="00C31F7E"/>
    <w:rsid w:val="00C32EFF"/>
    <w:rsid w:val="00C34C28"/>
    <w:rsid w:val="00C35778"/>
    <w:rsid w:val="00C3719D"/>
    <w:rsid w:val="00C37CB2"/>
    <w:rsid w:val="00C403DD"/>
    <w:rsid w:val="00C43543"/>
    <w:rsid w:val="00C473A5"/>
    <w:rsid w:val="00C47AB8"/>
    <w:rsid w:val="00C50D30"/>
    <w:rsid w:val="00C523B1"/>
    <w:rsid w:val="00C53B16"/>
    <w:rsid w:val="00C53EC6"/>
    <w:rsid w:val="00C54995"/>
    <w:rsid w:val="00C54B5C"/>
    <w:rsid w:val="00C54D41"/>
    <w:rsid w:val="00C567D0"/>
    <w:rsid w:val="00C56F02"/>
    <w:rsid w:val="00C57E8F"/>
    <w:rsid w:val="00C60783"/>
    <w:rsid w:val="00C60888"/>
    <w:rsid w:val="00C625CE"/>
    <w:rsid w:val="00C64672"/>
    <w:rsid w:val="00C658CD"/>
    <w:rsid w:val="00C70697"/>
    <w:rsid w:val="00C72093"/>
    <w:rsid w:val="00C72EF4"/>
    <w:rsid w:val="00C732B4"/>
    <w:rsid w:val="00C73EF1"/>
    <w:rsid w:val="00C73F9F"/>
    <w:rsid w:val="00C744FE"/>
    <w:rsid w:val="00C75D2F"/>
    <w:rsid w:val="00C767BE"/>
    <w:rsid w:val="00C76E3C"/>
    <w:rsid w:val="00C76EBE"/>
    <w:rsid w:val="00C800C3"/>
    <w:rsid w:val="00C81568"/>
    <w:rsid w:val="00C84957"/>
    <w:rsid w:val="00C861D5"/>
    <w:rsid w:val="00C87537"/>
    <w:rsid w:val="00C87591"/>
    <w:rsid w:val="00C9027A"/>
    <w:rsid w:val="00C9068E"/>
    <w:rsid w:val="00C91777"/>
    <w:rsid w:val="00C917AA"/>
    <w:rsid w:val="00C93650"/>
    <w:rsid w:val="00C93814"/>
    <w:rsid w:val="00C93C4B"/>
    <w:rsid w:val="00C944AB"/>
    <w:rsid w:val="00C947B0"/>
    <w:rsid w:val="00C95B40"/>
    <w:rsid w:val="00C96117"/>
    <w:rsid w:val="00C97881"/>
    <w:rsid w:val="00CA1ED8"/>
    <w:rsid w:val="00CA4914"/>
    <w:rsid w:val="00CA52DB"/>
    <w:rsid w:val="00CA6566"/>
    <w:rsid w:val="00CA6E81"/>
    <w:rsid w:val="00CB1F63"/>
    <w:rsid w:val="00CB1FAA"/>
    <w:rsid w:val="00CB347D"/>
    <w:rsid w:val="00CB35FF"/>
    <w:rsid w:val="00CB3A3E"/>
    <w:rsid w:val="00CB4278"/>
    <w:rsid w:val="00CB4FEB"/>
    <w:rsid w:val="00CB6441"/>
    <w:rsid w:val="00CB67A5"/>
    <w:rsid w:val="00CB7170"/>
    <w:rsid w:val="00CC040E"/>
    <w:rsid w:val="00CC111F"/>
    <w:rsid w:val="00CC1C15"/>
    <w:rsid w:val="00CC1CCC"/>
    <w:rsid w:val="00CC2011"/>
    <w:rsid w:val="00CC2888"/>
    <w:rsid w:val="00CC3EA0"/>
    <w:rsid w:val="00CC41E4"/>
    <w:rsid w:val="00CC7B45"/>
    <w:rsid w:val="00CC7BD9"/>
    <w:rsid w:val="00CD081A"/>
    <w:rsid w:val="00CD1188"/>
    <w:rsid w:val="00CD2ED1"/>
    <w:rsid w:val="00CD3246"/>
    <w:rsid w:val="00CD337B"/>
    <w:rsid w:val="00CD7F12"/>
    <w:rsid w:val="00CE0424"/>
    <w:rsid w:val="00CE061B"/>
    <w:rsid w:val="00CE0BF7"/>
    <w:rsid w:val="00CE699E"/>
    <w:rsid w:val="00CE6A8F"/>
    <w:rsid w:val="00CE7561"/>
    <w:rsid w:val="00CE77C0"/>
    <w:rsid w:val="00CE7A4E"/>
    <w:rsid w:val="00CE7CFB"/>
    <w:rsid w:val="00CF0968"/>
    <w:rsid w:val="00CF1354"/>
    <w:rsid w:val="00CF19C5"/>
    <w:rsid w:val="00CF3B1F"/>
    <w:rsid w:val="00CF3BF6"/>
    <w:rsid w:val="00CF4A41"/>
    <w:rsid w:val="00CF5834"/>
    <w:rsid w:val="00CF625B"/>
    <w:rsid w:val="00CF66D5"/>
    <w:rsid w:val="00CF687E"/>
    <w:rsid w:val="00CF7BC2"/>
    <w:rsid w:val="00D010F4"/>
    <w:rsid w:val="00D032C0"/>
    <w:rsid w:val="00D0349B"/>
    <w:rsid w:val="00D058DB"/>
    <w:rsid w:val="00D071E4"/>
    <w:rsid w:val="00D10249"/>
    <w:rsid w:val="00D10D62"/>
    <w:rsid w:val="00D115C3"/>
    <w:rsid w:val="00D11894"/>
    <w:rsid w:val="00D11897"/>
    <w:rsid w:val="00D11F0F"/>
    <w:rsid w:val="00D12536"/>
    <w:rsid w:val="00D13135"/>
    <w:rsid w:val="00D13E4E"/>
    <w:rsid w:val="00D1421E"/>
    <w:rsid w:val="00D146FB"/>
    <w:rsid w:val="00D16F50"/>
    <w:rsid w:val="00D22CE9"/>
    <w:rsid w:val="00D239A7"/>
    <w:rsid w:val="00D23F47"/>
    <w:rsid w:val="00D263FA"/>
    <w:rsid w:val="00D307D0"/>
    <w:rsid w:val="00D312DE"/>
    <w:rsid w:val="00D31B80"/>
    <w:rsid w:val="00D31EF1"/>
    <w:rsid w:val="00D32714"/>
    <w:rsid w:val="00D35104"/>
    <w:rsid w:val="00D3574E"/>
    <w:rsid w:val="00D36E71"/>
    <w:rsid w:val="00D372BC"/>
    <w:rsid w:val="00D37D87"/>
    <w:rsid w:val="00D40B33"/>
    <w:rsid w:val="00D42939"/>
    <w:rsid w:val="00D4318F"/>
    <w:rsid w:val="00D438BF"/>
    <w:rsid w:val="00D440F8"/>
    <w:rsid w:val="00D44783"/>
    <w:rsid w:val="00D46391"/>
    <w:rsid w:val="00D4699A"/>
    <w:rsid w:val="00D46FF0"/>
    <w:rsid w:val="00D51FC3"/>
    <w:rsid w:val="00D5425C"/>
    <w:rsid w:val="00D546FF"/>
    <w:rsid w:val="00D54D6F"/>
    <w:rsid w:val="00D5537B"/>
    <w:rsid w:val="00D55AD5"/>
    <w:rsid w:val="00D56388"/>
    <w:rsid w:val="00D576CA"/>
    <w:rsid w:val="00D5797C"/>
    <w:rsid w:val="00D60575"/>
    <w:rsid w:val="00D60F8D"/>
    <w:rsid w:val="00D61AF5"/>
    <w:rsid w:val="00D6308B"/>
    <w:rsid w:val="00D64089"/>
    <w:rsid w:val="00D652B5"/>
    <w:rsid w:val="00D66155"/>
    <w:rsid w:val="00D708B0"/>
    <w:rsid w:val="00D7175F"/>
    <w:rsid w:val="00D7269A"/>
    <w:rsid w:val="00D74344"/>
    <w:rsid w:val="00D75337"/>
    <w:rsid w:val="00D767BA"/>
    <w:rsid w:val="00D77B1D"/>
    <w:rsid w:val="00D8021F"/>
    <w:rsid w:val="00D80383"/>
    <w:rsid w:val="00D809F5"/>
    <w:rsid w:val="00D823C6"/>
    <w:rsid w:val="00D82D99"/>
    <w:rsid w:val="00D8327F"/>
    <w:rsid w:val="00D836A5"/>
    <w:rsid w:val="00D836D9"/>
    <w:rsid w:val="00D86CA3"/>
    <w:rsid w:val="00D871CE"/>
    <w:rsid w:val="00D87ABD"/>
    <w:rsid w:val="00D904E2"/>
    <w:rsid w:val="00D90698"/>
    <w:rsid w:val="00D9128E"/>
    <w:rsid w:val="00D9196D"/>
    <w:rsid w:val="00D92982"/>
    <w:rsid w:val="00D92E47"/>
    <w:rsid w:val="00D93915"/>
    <w:rsid w:val="00D96986"/>
    <w:rsid w:val="00D9715F"/>
    <w:rsid w:val="00DA002F"/>
    <w:rsid w:val="00DA0A45"/>
    <w:rsid w:val="00DA0A70"/>
    <w:rsid w:val="00DA24D5"/>
    <w:rsid w:val="00DA26EE"/>
    <w:rsid w:val="00DA305E"/>
    <w:rsid w:val="00DA5417"/>
    <w:rsid w:val="00DA56E8"/>
    <w:rsid w:val="00DA5C05"/>
    <w:rsid w:val="00DA6254"/>
    <w:rsid w:val="00DB082B"/>
    <w:rsid w:val="00DB0A9F"/>
    <w:rsid w:val="00DB2BA6"/>
    <w:rsid w:val="00DB377D"/>
    <w:rsid w:val="00DB3996"/>
    <w:rsid w:val="00DB5A31"/>
    <w:rsid w:val="00DB5FC7"/>
    <w:rsid w:val="00DC13BB"/>
    <w:rsid w:val="00DC2719"/>
    <w:rsid w:val="00DC2D36"/>
    <w:rsid w:val="00DC53EF"/>
    <w:rsid w:val="00DC768C"/>
    <w:rsid w:val="00DD1703"/>
    <w:rsid w:val="00DD2580"/>
    <w:rsid w:val="00DD5960"/>
    <w:rsid w:val="00DD5B09"/>
    <w:rsid w:val="00DD61C8"/>
    <w:rsid w:val="00DD7D24"/>
    <w:rsid w:val="00DE5608"/>
    <w:rsid w:val="00DE58D0"/>
    <w:rsid w:val="00DE654F"/>
    <w:rsid w:val="00DF0B6E"/>
    <w:rsid w:val="00DF15E0"/>
    <w:rsid w:val="00DF1907"/>
    <w:rsid w:val="00DF1B7C"/>
    <w:rsid w:val="00DF37A0"/>
    <w:rsid w:val="00DF54DB"/>
    <w:rsid w:val="00DF5D90"/>
    <w:rsid w:val="00DF6A0C"/>
    <w:rsid w:val="00DF7E80"/>
    <w:rsid w:val="00E02507"/>
    <w:rsid w:val="00E0344D"/>
    <w:rsid w:val="00E06C6A"/>
    <w:rsid w:val="00E07E74"/>
    <w:rsid w:val="00E10BB8"/>
    <w:rsid w:val="00E110E7"/>
    <w:rsid w:val="00E11B20"/>
    <w:rsid w:val="00E14D08"/>
    <w:rsid w:val="00E14D38"/>
    <w:rsid w:val="00E1528B"/>
    <w:rsid w:val="00E1567C"/>
    <w:rsid w:val="00E16441"/>
    <w:rsid w:val="00E17F99"/>
    <w:rsid w:val="00E17FA2"/>
    <w:rsid w:val="00E2032C"/>
    <w:rsid w:val="00E22330"/>
    <w:rsid w:val="00E2307C"/>
    <w:rsid w:val="00E23B35"/>
    <w:rsid w:val="00E30B5A"/>
    <w:rsid w:val="00E3123D"/>
    <w:rsid w:val="00E31461"/>
    <w:rsid w:val="00E31D43"/>
    <w:rsid w:val="00E321B8"/>
    <w:rsid w:val="00E32608"/>
    <w:rsid w:val="00E33A12"/>
    <w:rsid w:val="00E34188"/>
    <w:rsid w:val="00E34B6E"/>
    <w:rsid w:val="00E353FD"/>
    <w:rsid w:val="00E35559"/>
    <w:rsid w:val="00E361F0"/>
    <w:rsid w:val="00E3723A"/>
    <w:rsid w:val="00E37860"/>
    <w:rsid w:val="00E37DF8"/>
    <w:rsid w:val="00E40346"/>
    <w:rsid w:val="00E411E0"/>
    <w:rsid w:val="00E41F72"/>
    <w:rsid w:val="00E42A28"/>
    <w:rsid w:val="00E446F1"/>
    <w:rsid w:val="00E44A1A"/>
    <w:rsid w:val="00E456BA"/>
    <w:rsid w:val="00E46886"/>
    <w:rsid w:val="00E47AEF"/>
    <w:rsid w:val="00E52349"/>
    <w:rsid w:val="00E52CF8"/>
    <w:rsid w:val="00E53B75"/>
    <w:rsid w:val="00E540D8"/>
    <w:rsid w:val="00E54E3B"/>
    <w:rsid w:val="00E55366"/>
    <w:rsid w:val="00E5544D"/>
    <w:rsid w:val="00E57565"/>
    <w:rsid w:val="00E6041F"/>
    <w:rsid w:val="00E63356"/>
    <w:rsid w:val="00E63838"/>
    <w:rsid w:val="00E63EB3"/>
    <w:rsid w:val="00E641E0"/>
    <w:rsid w:val="00E64434"/>
    <w:rsid w:val="00E65862"/>
    <w:rsid w:val="00E65B1A"/>
    <w:rsid w:val="00E66B32"/>
    <w:rsid w:val="00E67C51"/>
    <w:rsid w:val="00E67F4A"/>
    <w:rsid w:val="00E67FB3"/>
    <w:rsid w:val="00E7189C"/>
    <w:rsid w:val="00E72EFC"/>
    <w:rsid w:val="00E738CD"/>
    <w:rsid w:val="00E73CF6"/>
    <w:rsid w:val="00E74276"/>
    <w:rsid w:val="00E74475"/>
    <w:rsid w:val="00E758EC"/>
    <w:rsid w:val="00E77E04"/>
    <w:rsid w:val="00E8033D"/>
    <w:rsid w:val="00E817DF"/>
    <w:rsid w:val="00E8234C"/>
    <w:rsid w:val="00E83AA9"/>
    <w:rsid w:val="00E8452B"/>
    <w:rsid w:val="00E84992"/>
    <w:rsid w:val="00E85928"/>
    <w:rsid w:val="00E8701D"/>
    <w:rsid w:val="00E87822"/>
    <w:rsid w:val="00E87913"/>
    <w:rsid w:val="00E90395"/>
    <w:rsid w:val="00E90E49"/>
    <w:rsid w:val="00E917F9"/>
    <w:rsid w:val="00E9291C"/>
    <w:rsid w:val="00E93D87"/>
    <w:rsid w:val="00E93FFE"/>
    <w:rsid w:val="00E94F8A"/>
    <w:rsid w:val="00E97AD5"/>
    <w:rsid w:val="00E97DB7"/>
    <w:rsid w:val="00EA04F1"/>
    <w:rsid w:val="00EA1D59"/>
    <w:rsid w:val="00EA2917"/>
    <w:rsid w:val="00EA448B"/>
    <w:rsid w:val="00EA4D49"/>
    <w:rsid w:val="00EA578B"/>
    <w:rsid w:val="00EA5922"/>
    <w:rsid w:val="00EA7A41"/>
    <w:rsid w:val="00EB077B"/>
    <w:rsid w:val="00EB28DF"/>
    <w:rsid w:val="00EB44A0"/>
    <w:rsid w:val="00EB4EA2"/>
    <w:rsid w:val="00EB74A6"/>
    <w:rsid w:val="00EC0E7B"/>
    <w:rsid w:val="00EC1196"/>
    <w:rsid w:val="00EC24D5"/>
    <w:rsid w:val="00EC27C6"/>
    <w:rsid w:val="00EC4207"/>
    <w:rsid w:val="00EC543D"/>
    <w:rsid w:val="00EC5653"/>
    <w:rsid w:val="00EC6CA0"/>
    <w:rsid w:val="00EC71CE"/>
    <w:rsid w:val="00EC7E25"/>
    <w:rsid w:val="00ED1006"/>
    <w:rsid w:val="00ED3CB2"/>
    <w:rsid w:val="00EE0BE4"/>
    <w:rsid w:val="00EE172E"/>
    <w:rsid w:val="00EE17F8"/>
    <w:rsid w:val="00EE30CA"/>
    <w:rsid w:val="00EE3670"/>
    <w:rsid w:val="00EE5986"/>
    <w:rsid w:val="00EE6D6B"/>
    <w:rsid w:val="00EF0FB5"/>
    <w:rsid w:val="00EF1175"/>
    <w:rsid w:val="00EF18FE"/>
    <w:rsid w:val="00EF5787"/>
    <w:rsid w:val="00EF60D0"/>
    <w:rsid w:val="00EF6262"/>
    <w:rsid w:val="00F04575"/>
    <w:rsid w:val="00F04FBD"/>
    <w:rsid w:val="00F0528D"/>
    <w:rsid w:val="00F06064"/>
    <w:rsid w:val="00F06C67"/>
    <w:rsid w:val="00F06DFD"/>
    <w:rsid w:val="00F071D1"/>
    <w:rsid w:val="00F07533"/>
    <w:rsid w:val="00F10091"/>
    <w:rsid w:val="00F103F3"/>
    <w:rsid w:val="00F10629"/>
    <w:rsid w:val="00F13587"/>
    <w:rsid w:val="00F141B0"/>
    <w:rsid w:val="00F1480F"/>
    <w:rsid w:val="00F15DD3"/>
    <w:rsid w:val="00F15FA5"/>
    <w:rsid w:val="00F164DA"/>
    <w:rsid w:val="00F209B7"/>
    <w:rsid w:val="00F2376F"/>
    <w:rsid w:val="00F243D8"/>
    <w:rsid w:val="00F24668"/>
    <w:rsid w:val="00F252C1"/>
    <w:rsid w:val="00F30828"/>
    <w:rsid w:val="00F30E19"/>
    <w:rsid w:val="00F313D6"/>
    <w:rsid w:val="00F322A5"/>
    <w:rsid w:val="00F32A28"/>
    <w:rsid w:val="00F3530D"/>
    <w:rsid w:val="00F40F0C"/>
    <w:rsid w:val="00F4587F"/>
    <w:rsid w:val="00F46A5A"/>
    <w:rsid w:val="00F4766C"/>
    <w:rsid w:val="00F5060E"/>
    <w:rsid w:val="00F507D1"/>
    <w:rsid w:val="00F516BE"/>
    <w:rsid w:val="00F519CE"/>
    <w:rsid w:val="00F51ADA"/>
    <w:rsid w:val="00F542F5"/>
    <w:rsid w:val="00F60203"/>
    <w:rsid w:val="00F607C5"/>
    <w:rsid w:val="00F60DEA"/>
    <w:rsid w:val="00F6302A"/>
    <w:rsid w:val="00F6347D"/>
    <w:rsid w:val="00F63727"/>
    <w:rsid w:val="00F63950"/>
    <w:rsid w:val="00F64C2B"/>
    <w:rsid w:val="00F651BE"/>
    <w:rsid w:val="00F65612"/>
    <w:rsid w:val="00F65C63"/>
    <w:rsid w:val="00F67E8D"/>
    <w:rsid w:val="00F67F53"/>
    <w:rsid w:val="00F703BE"/>
    <w:rsid w:val="00F71F69"/>
    <w:rsid w:val="00F72B72"/>
    <w:rsid w:val="00F73D2D"/>
    <w:rsid w:val="00F74BB9"/>
    <w:rsid w:val="00F75582"/>
    <w:rsid w:val="00F76EFA"/>
    <w:rsid w:val="00F802B2"/>
    <w:rsid w:val="00F804BE"/>
    <w:rsid w:val="00F81783"/>
    <w:rsid w:val="00F817CE"/>
    <w:rsid w:val="00F819AE"/>
    <w:rsid w:val="00F81D16"/>
    <w:rsid w:val="00F83D46"/>
    <w:rsid w:val="00F8456C"/>
    <w:rsid w:val="00F84EE0"/>
    <w:rsid w:val="00F859D8"/>
    <w:rsid w:val="00F86791"/>
    <w:rsid w:val="00F868F5"/>
    <w:rsid w:val="00F86B33"/>
    <w:rsid w:val="00F87BD2"/>
    <w:rsid w:val="00F87F5D"/>
    <w:rsid w:val="00F9056A"/>
    <w:rsid w:val="00F90F8D"/>
    <w:rsid w:val="00F92782"/>
    <w:rsid w:val="00F930FA"/>
    <w:rsid w:val="00F93AA9"/>
    <w:rsid w:val="00F94919"/>
    <w:rsid w:val="00F96804"/>
    <w:rsid w:val="00F96985"/>
    <w:rsid w:val="00F97838"/>
    <w:rsid w:val="00FA0C21"/>
    <w:rsid w:val="00FA0C43"/>
    <w:rsid w:val="00FA2BB3"/>
    <w:rsid w:val="00FA59CE"/>
    <w:rsid w:val="00FA65CB"/>
    <w:rsid w:val="00FA6DB4"/>
    <w:rsid w:val="00FB06DF"/>
    <w:rsid w:val="00FB0A02"/>
    <w:rsid w:val="00FB0CF8"/>
    <w:rsid w:val="00FB32F1"/>
    <w:rsid w:val="00FB492F"/>
    <w:rsid w:val="00FB4C80"/>
    <w:rsid w:val="00FB6A6A"/>
    <w:rsid w:val="00FB737B"/>
    <w:rsid w:val="00FC293D"/>
    <w:rsid w:val="00FC6762"/>
    <w:rsid w:val="00FC6A07"/>
    <w:rsid w:val="00FC7429"/>
    <w:rsid w:val="00FC7BE6"/>
    <w:rsid w:val="00FD07F6"/>
    <w:rsid w:val="00FD1EC8"/>
    <w:rsid w:val="00FD2BA2"/>
    <w:rsid w:val="00FD2CF1"/>
    <w:rsid w:val="00FD3D9B"/>
    <w:rsid w:val="00FD47ED"/>
    <w:rsid w:val="00FD74DB"/>
    <w:rsid w:val="00FD7660"/>
    <w:rsid w:val="00FE0655"/>
    <w:rsid w:val="00FE13F5"/>
    <w:rsid w:val="00FE2365"/>
    <w:rsid w:val="00FE2951"/>
    <w:rsid w:val="00FE3000"/>
    <w:rsid w:val="00FE37D7"/>
    <w:rsid w:val="00FE4184"/>
    <w:rsid w:val="00FE4897"/>
    <w:rsid w:val="00FE4C7B"/>
    <w:rsid w:val="00FE7336"/>
    <w:rsid w:val="00FE787C"/>
    <w:rsid w:val="00FE7FD8"/>
    <w:rsid w:val="00FF067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3GPPAgreements">
    <w:name w:val="3GPP Agreements"/>
    <w:basedOn w:val="Normal"/>
    <w:link w:val="3GPPAgreementsChar"/>
    <w:qFormat/>
    <w:rsid w:val="002660E6"/>
    <w:pPr>
      <w:numPr>
        <w:numId w:val="23"/>
      </w:numPr>
      <w:spacing w:before="60" w:after="60"/>
      <w:jc w:val="both"/>
    </w:pPr>
    <w:rPr>
      <w:rFonts w:eastAsia="SimSun"/>
      <w:sz w:val="22"/>
      <w:lang w:val="en-US" w:eastAsia="zh-CN"/>
    </w:rPr>
  </w:style>
  <w:style w:type="character" w:customStyle="1" w:styleId="3GPPAgreementsChar">
    <w:name w:val="3GPP Agreements Char"/>
    <w:link w:val="3GPPAgreements"/>
    <w:rsid w:val="002660E6"/>
    <w:rPr>
      <w:rFonts w:ascii="Times New Roman" w:eastAsia="SimSun" w:hAnsi="Times New Roman"/>
      <w:sz w:val="22"/>
      <w:lang w:val="en-US" w:eastAsia="zh-CN"/>
    </w:rPr>
  </w:style>
  <w:style w:type="paragraph" w:styleId="Revision">
    <w:name w:val="Revision"/>
    <w:hidden/>
    <w:uiPriority w:val="99"/>
    <w:semiHidden/>
    <w:rsid w:val="009B720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563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2627</Words>
  <Characters>21280</Characters>
  <Application>Microsoft Office Word</Application>
  <DocSecurity>0</DocSecurity>
  <Lines>177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2019-02-15T16:39:00Z</dcterms:created>
  <dcterms:modified xsi:type="dcterms:W3CDTF">2019-02-15T16:40:00Z</dcterms:modified>
  <cp:category/>
</cp:coreProperties>
</file>